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B37" w:rsidRPr="007F1B37" w:rsidRDefault="007F1B37" w:rsidP="007F1B37">
      <w:pPr>
        <w:spacing w:line="540" w:lineRule="exact"/>
        <w:ind w:firstLineChars="50" w:firstLine="160"/>
        <w:jc w:val="distribute"/>
        <w:rPr>
          <w:rFonts w:ascii="Arial" w:eastAsia="標楷體" w:hAnsi="Arial" w:cs="Arial"/>
          <w:b/>
          <w:color w:val="000000"/>
          <w:sz w:val="32"/>
          <w:szCs w:val="32"/>
        </w:rPr>
      </w:pPr>
      <w:r w:rsidRPr="007F1B37">
        <w:rPr>
          <w:rFonts w:ascii="Arial" w:eastAsia="標楷體" w:hAnsi="Arial" w:cs="Arial" w:hint="eastAsia"/>
          <w:b/>
          <w:color w:val="000000"/>
          <w:sz w:val="32"/>
          <w:szCs w:val="32"/>
        </w:rPr>
        <w:t>海軍陸戰隊指揮部</w:t>
      </w:r>
      <w:r w:rsidRPr="007F1B37">
        <w:rPr>
          <w:rFonts w:ascii="Arial" w:eastAsia="標楷體" w:hAnsi="Arial" w:cs="Arial"/>
          <w:b/>
          <w:color w:val="000000"/>
          <w:sz w:val="32"/>
          <w:szCs w:val="32"/>
        </w:rPr>
        <w:t>106</w:t>
      </w:r>
      <w:r w:rsidRPr="007F1B37">
        <w:rPr>
          <w:rFonts w:ascii="Arial" w:eastAsia="標楷體" w:hAnsi="Arial" w:cs="Arial" w:hint="eastAsia"/>
          <w:b/>
          <w:color w:val="000000"/>
          <w:sz w:val="32"/>
          <w:szCs w:val="32"/>
        </w:rPr>
        <w:t>年「全民國防漆彈競賽」實施計畫</w:t>
      </w:r>
    </w:p>
    <w:p w:rsidR="007F1B37" w:rsidRDefault="007F1B37" w:rsidP="007F1B37">
      <w:pPr>
        <w:numPr>
          <w:ilvl w:val="0"/>
          <w:numId w:val="1"/>
        </w:numPr>
        <w:spacing w:line="520" w:lineRule="exact"/>
        <w:jc w:val="both"/>
        <w:rPr>
          <w:rFonts w:ascii="Arial" w:eastAsia="標楷體" w:hAnsi="Arial" w:cs="Arial"/>
          <w:color w:val="000000"/>
          <w:sz w:val="32"/>
          <w:szCs w:val="32"/>
        </w:rPr>
      </w:pPr>
      <w:r>
        <w:rPr>
          <w:rFonts w:ascii="Arial" w:eastAsia="標楷體" w:hAnsi="Arial" w:cs="Arial" w:hint="eastAsia"/>
          <w:color w:val="000000"/>
          <w:sz w:val="32"/>
          <w:szCs w:val="32"/>
        </w:rPr>
        <w:t>依據：</w:t>
      </w:r>
    </w:p>
    <w:p w:rsidR="007F1B37" w:rsidRDefault="007F1B37" w:rsidP="007F1B37">
      <w:pPr>
        <w:pStyle w:val="Web"/>
        <w:numPr>
          <w:ilvl w:val="0"/>
          <w:numId w:val="2"/>
        </w:numPr>
        <w:spacing w:line="520" w:lineRule="exact"/>
        <w:ind w:leftChars="0"/>
        <w:jc w:val="both"/>
        <w:rPr>
          <w:rFonts w:ascii="Arial" w:eastAsia="標楷體" w:hAnsi="Arial" w:cs="Arial"/>
          <w:color w:val="000000"/>
          <w:sz w:val="32"/>
          <w:szCs w:val="32"/>
        </w:rPr>
      </w:pPr>
      <w:r>
        <w:rPr>
          <w:rFonts w:ascii="Arial" w:eastAsia="標楷體" w:hAnsi="Arial" w:cs="Arial" w:hint="eastAsia"/>
          <w:color w:val="000000"/>
          <w:sz w:val="32"/>
          <w:szCs w:val="32"/>
        </w:rPr>
        <w:t>依國軍</w:t>
      </w:r>
      <w:r>
        <w:rPr>
          <w:rFonts w:ascii="Arial" w:eastAsia="標楷體" w:hAnsi="Arial" w:cs="Arial"/>
          <w:color w:val="000000"/>
          <w:sz w:val="32"/>
          <w:szCs w:val="32"/>
        </w:rPr>
        <w:t>105</w:t>
      </w:r>
      <w:r>
        <w:rPr>
          <w:rFonts w:ascii="Arial" w:eastAsia="標楷體" w:hAnsi="Arial" w:cs="Arial" w:hint="eastAsia"/>
          <w:color w:val="000000"/>
          <w:sz w:val="32"/>
          <w:szCs w:val="32"/>
        </w:rPr>
        <w:t>年擴大工作檢討會指導事項辦理。</w:t>
      </w:r>
    </w:p>
    <w:p w:rsidR="007F1B37" w:rsidRPr="00E61CD2" w:rsidRDefault="007F1B37" w:rsidP="00E61CD2">
      <w:pPr>
        <w:pStyle w:val="Web"/>
        <w:numPr>
          <w:ilvl w:val="0"/>
          <w:numId w:val="2"/>
        </w:numPr>
        <w:spacing w:line="520" w:lineRule="exact"/>
        <w:ind w:leftChars="0"/>
        <w:jc w:val="both"/>
        <w:rPr>
          <w:rFonts w:ascii="Arial" w:eastAsia="標楷體" w:hAnsi="Arial" w:cs="Arial"/>
          <w:color w:val="000000"/>
          <w:sz w:val="32"/>
          <w:szCs w:val="32"/>
        </w:rPr>
      </w:pPr>
      <w:r>
        <w:rPr>
          <w:rFonts w:ascii="Arial" w:eastAsia="標楷體" w:hAnsi="Arial" w:cs="Arial"/>
          <w:color w:val="000000"/>
          <w:sz w:val="32"/>
          <w:szCs w:val="32"/>
        </w:rPr>
        <w:t>106</w:t>
      </w:r>
      <w:r>
        <w:rPr>
          <w:rFonts w:ascii="Arial" w:eastAsia="標楷體" w:hAnsi="Arial" w:cs="Arial" w:hint="eastAsia"/>
          <w:color w:val="000000"/>
          <w:sz w:val="32"/>
          <w:szCs w:val="32"/>
        </w:rPr>
        <w:t>年國軍部隊體能訓練成效驗證執行作法。</w:t>
      </w:r>
    </w:p>
    <w:p w:rsidR="007F1B37" w:rsidRDefault="007F1B37" w:rsidP="007F1B37">
      <w:pPr>
        <w:numPr>
          <w:ilvl w:val="0"/>
          <w:numId w:val="1"/>
        </w:numPr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目的：</w:t>
      </w:r>
    </w:p>
    <w:p w:rsidR="007F1B37" w:rsidRDefault="007F1B37" w:rsidP="007F1B37">
      <w:pPr>
        <w:autoSpaceDE w:val="0"/>
        <w:autoSpaceDN w:val="0"/>
        <w:adjustRightInd w:val="0"/>
        <w:spacing w:line="520" w:lineRule="exact"/>
        <w:ind w:leftChars="295" w:left="708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藉擴大辦理全民國防漆彈競賽活動，以吸</w:t>
      </w:r>
      <w:r>
        <w:rPr>
          <w:rFonts w:ascii="Arial" w:eastAsia="標楷體" w:hAnsi="Arial" w:cs="Arial" w:hint="eastAsia"/>
          <w:kern w:val="0"/>
          <w:sz w:val="32"/>
          <w:szCs w:val="32"/>
          <w:lang w:val="zh-TW"/>
        </w:rPr>
        <w:t>引青年學子從軍報國意願</w:t>
      </w:r>
      <w:r>
        <w:rPr>
          <w:rFonts w:ascii="Arial" w:eastAsia="標楷體" w:hAnsi="Arial" w:cs="Arial" w:hint="eastAsia"/>
          <w:sz w:val="32"/>
          <w:szCs w:val="32"/>
        </w:rPr>
        <w:t>，廣儲戰力於民間</w:t>
      </w:r>
      <w:r>
        <w:rPr>
          <w:rFonts w:ascii="Arial" w:eastAsia="標楷體" w:hAnsi="Arial" w:cs="Arial" w:hint="eastAsia"/>
          <w:kern w:val="0"/>
          <w:sz w:val="32"/>
          <w:szCs w:val="32"/>
          <w:lang w:val="zh-TW"/>
        </w:rPr>
        <w:t>，並透過競賽激發參賽人員領導統御，</w:t>
      </w:r>
      <w:r>
        <w:rPr>
          <w:rFonts w:ascii="Arial" w:eastAsia="標楷體" w:hAnsi="Arial" w:cs="Arial" w:hint="eastAsia"/>
          <w:sz w:val="32"/>
          <w:szCs w:val="32"/>
        </w:rPr>
        <w:t>戰場抗壓及團隊合作能力。</w:t>
      </w:r>
    </w:p>
    <w:p w:rsidR="007F1B37" w:rsidRDefault="007F1B37" w:rsidP="007F1B37">
      <w:pPr>
        <w:numPr>
          <w:ilvl w:val="0"/>
          <w:numId w:val="1"/>
        </w:numPr>
        <w:autoSpaceDE w:val="0"/>
        <w:autoSpaceDN w:val="0"/>
        <w:adjustRightIn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執行構想：以大專院校及高中職學校為對象，組成漆彈參賽隊伍，規劃於本隊大操場實施競賽</w:t>
      </w:r>
      <w:r>
        <w:rPr>
          <w:rFonts w:ascii="Arial" w:eastAsia="標楷體" w:hAnsi="Arial" w:cs="Arial"/>
          <w:sz w:val="32"/>
          <w:szCs w:val="32"/>
        </w:rPr>
        <w:t>2</w:t>
      </w:r>
      <w:r>
        <w:rPr>
          <w:rFonts w:ascii="Arial" w:eastAsia="標楷體" w:hAnsi="Arial" w:cs="Arial" w:hint="eastAsia"/>
          <w:sz w:val="32"/>
          <w:szCs w:val="32"/>
        </w:rPr>
        <w:t>日，責由公正專業單位負責裁判，並於賽後頒發獎盃，獎勵參賽隊伍，傳達國軍推廣全民國防運動正面形象。</w:t>
      </w:r>
    </w:p>
    <w:p w:rsidR="007F1B37" w:rsidRDefault="007F1B37" w:rsidP="007F1B37">
      <w:pPr>
        <w:numPr>
          <w:ilvl w:val="0"/>
          <w:numId w:val="1"/>
        </w:numPr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活動規劃：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活動日期：</w:t>
      </w:r>
      <w:r>
        <w:rPr>
          <w:rFonts w:ascii="Arial" w:eastAsia="標楷體" w:hAnsi="Arial" w:cs="Arial"/>
          <w:sz w:val="32"/>
          <w:szCs w:val="32"/>
        </w:rPr>
        <w:t>106</w:t>
      </w:r>
      <w:r>
        <w:rPr>
          <w:rFonts w:ascii="Arial" w:eastAsia="標楷體" w:hAnsi="Arial" w:cs="Arial" w:hint="eastAsia"/>
          <w:sz w:val="32"/>
          <w:szCs w:val="32"/>
        </w:rPr>
        <w:t>年</w:t>
      </w:r>
      <w:r>
        <w:rPr>
          <w:rFonts w:ascii="Arial" w:eastAsia="標楷體" w:hAnsi="Arial" w:cs="Arial"/>
          <w:sz w:val="32"/>
          <w:szCs w:val="32"/>
        </w:rPr>
        <w:t>11</w:t>
      </w:r>
      <w:r>
        <w:rPr>
          <w:rFonts w:ascii="Arial" w:eastAsia="標楷體" w:hAnsi="Arial" w:cs="Arial" w:hint="eastAsia"/>
          <w:sz w:val="32"/>
          <w:szCs w:val="32"/>
        </w:rPr>
        <w:t>月</w:t>
      </w:r>
      <w:r>
        <w:rPr>
          <w:rFonts w:ascii="Arial" w:eastAsia="標楷體" w:hAnsi="Arial" w:cs="Arial"/>
          <w:sz w:val="32"/>
          <w:szCs w:val="32"/>
        </w:rPr>
        <w:t>11</w:t>
      </w:r>
      <w:r>
        <w:rPr>
          <w:rFonts w:ascii="Arial" w:eastAsia="標楷體" w:hAnsi="Arial" w:cs="Arial" w:hint="eastAsia"/>
          <w:sz w:val="32"/>
          <w:szCs w:val="32"/>
        </w:rPr>
        <w:t>、</w:t>
      </w:r>
      <w:r>
        <w:rPr>
          <w:rFonts w:ascii="Arial" w:eastAsia="標楷體" w:hAnsi="Arial" w:cs="Arial"/>
          <w:sz w:val="32"/>
          <w:szCs w:val="32"/>
        </w:rPr>
        <w:t>12</w:t>
      </w:r>
      <w:r>
        <w:rPr>
          <w:rFonts w:ascii="Arial" w:eastAsia="標楷體" w:hAnsi="Arial" w:cs="Arial" w:hint="eastAsia"/>
          <w:sz w:val="32"/>
          <w:szCs w:val="32"/>
        </w:rPr>
        <w:t>日賽程。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93" w:hanging="677"/>
        <w:jc w:val="both"/>
        <w:rPr>
          <w:rFonts w:ascii="Arial" w:eastAsia="標楷體" w:hAnsi="Arial" w:cs="Arial"/>
          <w:color w:val="00000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公告日期：</w:t>
      </w:r>
      <w:r>
        <w:rPr>
          <w:rFonts w:ascii="Arial" w:eastAsia="標楷體" w:hAnsi="Arial" w:cs="Arial" w:hint="eastAsia"/>
          <w:color w:val="000000"/>
          <w:sz w:val="32"/>
          <w:szCs w:val="32"/>
        </w:rPr>
        <w:t>自本計畫核定後即上網公告，於本隊臉書粉絲團、文宣海報等方式實施公告。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報名日期：自</w:t>
      </w:r>
      <w:r>
        <w:rPr>
          <w:rFonts w:ascii="Arial" w:eastAsia="標楷體" w:hAnsi="Arial" w:cs="Arial"/>
          <w:sz w:val="32"/>
          <w:szCs w:val="32"/>
        </w:rPr>
        <w:t>106</w:t>
      </w:r>
      <w:r>
        <w:rPr>
          <w:rFonts w:ascii="Arial" w:eastAsia="標楷體" w:hAnsi="Arial" w:cs="Arial" w:hint="eastAsia"/>
          <w:sz w:val="32"/>
          <w:szCs w:val="32"/>
        </w:rPr>
        <w:t>年</w:t>
      </w:r>
      <w:r>
        <w:rPr>
          <w:rFonts w:ascii="Arial" w:eastAsia="標楷體" w:hAnsi="Arial" w:cs="Arial"/>
          <w:sz w:val="32"/>
          <w:szCs w:val="32"/>
        </w:rPr>
        <w:t>10</w:t>
      </w:r>
      <w:r>
        <w:rPr>
          <w:rFonts w:ascii="Arial" w:eastAsia="標楷體" w:hAnsi="Arial" w:cs="Arial" w:hint="eastAsia"/>
          <w:sz w:val="32"/>
          <w:szCs w:val="32"/>
        </w:rPr>
        <w:t>月</w:t>
      </w:r>
      <w:r>
        <w:rPr>
          <w:rFonts w:ascii="Arial" w:eastAsia="標楷體" w:hAnsi="Arial" w:cs="Arial"/>
          <w:sz w:val="32"/>
          <w:szCs w:val="32"/>
        </w:rPr>
        <w:t>1</w:t>
      </w:r>
      <w:r>
        <w:rPr>
          <w:rFonts w:ascii="Arial" w:eastAsia="標楷體" w:hAnsi="Arial" w:cs="Arial" w:hint="eastAsia"/>
          <w:sz w:val="32"/>
          <w:szCs w:val="32"/>
        </w:rPr>
        <w:t>日起至</w:t>
      </w:r>
      <w:r>
        <w:rPr>
          <w:rFonts w:ascii="Arial" w:eastAsia="標楷體" w:hAnsi="Arial" w:cs="Arial"/>
          <w:sz w:val="32"/>
          <w:szCs w:val="32"/>
        </w:rPr>
        <w:t>106</w:t>
      </w:r>
      <w:r>
        <w:rPr>
          <w:rFonts w:ascii="Arial" w:eastAsia="標楷體" w:hAnsi="Arial" w:cs="Arial" w:hint="eastAsia"/>
          <w:sz w:val="32"/>
          <w:szCs w:val="32"/>
        </w:rPr>
        <w:t>年</w:t>
      </w:r>
      <w:r>
        <w:rPr>
          <w:rFonts w:ascii="Arial" w:eastAsia="標楷體" w:hAnsi="Arial" w:cs="Arial"/>
          <w:sz w:val="32"/>
          <w:szCs w:val="32"/>
        </w:rPr>
        <w:t>1</w:t>
      </w:r>
      <w:r w:rsidR="00E61CD2">
        <w:rPr>
          <w:rFonts w:ascii="Arial" w:eastAsia="標楷體" w:hAnsi="Arial" w:cs="Arial" w:hint="eastAsia"/>
          <w:sz w:val="32"/>
          <w:szCs w:val="32"/>
        </w:rPr>
        <w:t>1</w:t>
      </w:r>
      <w:r>
        <w:rPr>
          <w:rFonts w:ascii="Arial" w:eastAsia="標楷體" w:hAnsi="Arial" w:cs="Arial" w:hint="eastAsia"/>
          <w:sz w:val="32"/>
          <w:szCs w:val="32"/>
        </w:rPr>
        <w:t>月</w:t>
      </w:r>
      <w:r w:rsidR="00E61CD2">
        <w:rPr>
          <w:rFonts w:ascii="Arial" w:eastAsia="標楷體" w:hAnsi="Arial" w:cs="Arial"/>
          <w:sz w:val="32"/>
          <w:szCs w:val="32"/>
        </w:rPr>
        <w:t>3</w:t>
      </w:r>
      <w:bookmarkStart w:id="0" w:name="_GoBack"/>
      <w:bookmarkEnd w:id="0"/>
      <w:r>
        <w:rPr>
          <w:rFonts w:ascii="Arial" w:eastAsia="標楷體" w:hAnsi="Arial" w:cs="Arial" w:hint="eastAsia"/>
          <w:sz w:val="32"/>
          <w:szCs w:val="32"/>
        </w:rPr>
        <w:t>日止。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參加對象：大專院校及高中職學校</w:t>
      </w:r>
      <w:r>
        <w:rPr>
          <w:rFonts w:ascii="Arial" w:eastAsia="標楷體" w:hAnsi="Arial" w:cs="Arial" w:hint="eastAsia"/>
          <w:kern w:val="0"/>
          <w:sz w:val="32"/>
          <w:szCs w:val="32"/>
        </w:rPr>
        <w:t>，凡對漆彈活動感興趣，均可自由組隊報名，每組不限隊伍數；惟每人僅限代表一隊出賽。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參賽組別及隊數：</w:t>
      </w:r>
    </w:p>
    <w:p w:rsidR="007F1B37" w:rsidRDefault="007F1B37" w:rsidP="007F1B37">
      <w:pPr>
        <w:numPr>
          <w:ilvl w:val="0"/>
          <w:numId w:val="4"/>
        </w:numPr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大專院校組</w:t>
      </w:r>
      <w:r>
        <w:rPr>
          <w:rFonts w:ascii="Arial" w:eastAsia="標楷體" w:hAnsi="Arial" w:cs="Arial"/>
          <w:sz w:val="32"/>
          <w:szCs w:val="32"/>
        </w:rPr>
        <w:t>(36</w:t>
      </w:r>
      <w:r>
        <w:rPr>
          <w:rFonts w:ascii="Arial" w:eastAsia="標楷體" w:hAnsi="Arial" w:cs="Arial" w:hint="eastAsia"/>
          <w:sz w:val="32"/>
          <w:szCs w:val="32"/>
        </w:rPr>
        <w:t>隊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：國內各公、私立大學、二專及技術學校。</w:t>
      </w:r>
    </w:p>
    <w:p w:rsidR="007F1B37" w:rsidRDefault="007F1B37" w:rsidP="007F1B37">
      <w:pPr>
        <w:numPr>
          <w:ilvl w:val="0"/>
          <w:numId w:val="4"/>
        </w:numPr>
        <w:spacing w:line="520" w:lineRule="exact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高中職組</w:t>
      </w:r>
      <w:r>
        <w:rPr>
          <w:rFonts w:ascii="Arial" w:eastAsia="標楷體" w:hAnsi="Arial" w:cs="Arial"/>
          <w:sz w:val="32"/>
          <w:szCs w:val="32"/>
        </w:rPr>
        <w:t>(84</w:t>
      </w:r>
      <w:r>
        <w:rPr>
          <w:rFonts w:ascii="Arial" w:eastAsia="標楷體" w:hAnsi="Arial" w:cs="Arial" w:hint="eastAsia"/>
          <w:sz w:val="32"/>
          <w:szCs w:val="32"/>
        </w:rPr>
        <w:t>隊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：國內各公、私立高中職學校。</w:t>
      </w:r>
    </w:p>
    <w:p w:rsidR="007F1B37" w:rsidRDefault="007F1B37" w:rsidP="007F1B37">
      <w:pPr>
        <w:numPr>
          <w:ilvl w:val="0"/>
          <w:numId w:val="4"/>
        </w:numPr>
        <w:spacing w:line="520" w:lineRule="exact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示範表演組</w:t>
      </w:r>
      <w:r>
        <w:rPr>
          <w:rFonts w:ascii="Arial" w:eastAsia="標楷體" w:hAnsi="Arial" w:cs="Arial"/>
          <w:kern w:val="0"/>
          <w:sz w:val="32"/>
          <w:szCs w:val="32"/>
        </w:rPr>
        <w:t>(2</w:t>
      </w:r>
      <w:r>
        <w:rPr>
          <w:rFonts w:ascii="Arial" w:eastAsia="標楷體" w:hAnsi="Arial" w:cs="Arial" w:hint="eastAsia"/>
          <w:kern w:val="0"/>
          <w:sz w:val="32"/>
          <w:szCs w:val="32"/>
        </w:rPr>
        <w:t>隊</w:t>
      </w:r>
      <w:r>
        <w:rPr>
          <w:rFonts w:ascii="Arial" w:eastAsia="標楷體" w:hAnsi="Arial" w:cs="Arial"/>
          <w:kern w:val="0"/>
          <w:sz w:val="32"/>
          <w:szCs w:val="32"/>
        </w:rPr>
        <w:t>)</w:t>
      </w:r>
      <w:r>
        <w:rPr>
          <w:rFonts w:ascii="Arial" w:eastAsia="標楷體" w:hAnsi="Arial" w:cs="Arial" w:hint="eastAsia"/>
          <w:kern w:val="0"/>
          <w:sz w:val="32"/>
          <w:szCs w:val="32"/>
        </w:rPr>
        <w:t>：由</w:t>
      </w:r>
      <w:r>
        <w:rPr>
          <w:rFonts w:ascii="Arial" w:eastAsia="標楷體" w:hAnsi="Arial" w:cs="Arial" w:hint="eastAsia"/>
          <w:sz w:val="32"/>
          <w:szCs w:val="32"/>
        </w:rPr>
        <w:t>中華民國漆彈運動協會派遣好手，於活動開幕當天實施表演賽，以激勵參賽隊伍求勝意志。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報名資格及方式：</w:t>
      </w:r>
    </w:p>
    <w:p w:rsidR="007F1B37" w:rsidRDefault="007F1B37" w:rsidP="007F1B37">
      <w:pPr>
        <w:spacing w:line="520" w:lineRule="exact"/>
        <w:ind w:left="308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(</w:t>
      </w:r>
      <w:r>
        <w:rPr>
          <w:rFonts w:ascii="Arial" w:eastAsia="標楷體" w:hAnsi="Arial" w:cs="Arial" w:hint="eastAsia"/>
          <w:sz w:val="32"/>
          <w:szCs w:val="32"/>
        </w:rPr>
        <w:t>一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本活動僅限具中華民國國籍者始可參加。</w:t>
      </w:r>
    </w:p>
    <w:p w:rsidR="007F1B37" w:rsidRDefault="007F1B37" w:rsidP="007F1B37">
      <w:pPr>
        <w:spacing w:line="520" w:lineRule="exact"/>
        <w:ind w:leftChars="249" w:left="1145" w:hangingChars="171" w:hanging="547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kern w:val="0"/>
          <w:sz w:val="32"/>
          <w:szCs w:val="32"/>
        </w:rPr>
        <w:t>(</w:t>
      </w:r>
      <w:r>
        <w:rPr>
          <w:rFonts w:ascii="Arial" w:eastAsia="標楷體" w:hAnsi="Arial" w:cs="Arial" w:hint="eastAsia"/>
          <w:kern w:val="0"/>
          <w:sz w:val="32"/>
          <w:szCs w:val="32"/>
        </w:rPr>
        <w:t>二</w:t>
      </w:r>
      <w:r>
        <w:rPr>
          <w:rFonts w:ascii="Arial" w:eastAsia="標楷體" w:hAnsi="Arial" w:cs="Arial"/>
          <w:kern w:val="0"/>
          <w:sz w:val="32"/>
          <w:szCs w:val="32"/>
        </w:rPr>
        <w:t>)</w:t>
      </w:r>
      <w:r>
        <w:rPr>
          <w:rFonts w:ascii="Arial" w:eastAsia="標楷體" w:hAnsi="Arial" w:cs="Arial" w:hint="eastAsia"/>
          <w:kern w:val="0"/>
          <w:sz w:val="32"/>
          <w:szCs w:val="32"/>
        </w:rPr>
        <w:t>大專院校組：國內各公私立大學、二專及技術學校在校學生組</w:t>
      </w:r>
      <w:r>
        <w:rPr>
          <w:rFonts w:ascii="Arial" w:eastAsia="標楷體" w:hAnsi="Arial" w:cs="Arial" w:hint="eastAsia"/>
          <w:kern w:val="0"/>
          <w:sz w:val="32"/>
          <w:szCs w:val="32"/>
        </w:rPr>
        <w:lastRenderedPageBreak/>
        <w:t>隊報名，以學校為單位統一採</w:t>
      </w:r>
      <w:r>
        <w:rPr>
          <w:rFonts w:ascii="Arial" w:eastAsia="標楷體" w:hAnsi="Arial" w:cs="Arial" w:hint="eastAsia"/>
          <w:sz w:val="32"/>
          <w:szCs w:val="32"/>
        </w:rPr>
        <w:t>通信方式報名。</w:t>
      </w:r>
    </w:p>
    <w:p w:rsidR="007F1B37" w:rsidRDefault="007F1B37" w:rsidP="007F1B37">
      <w:pPr>
        <w:spacing w:line="520" w:lineRule="exact"/>
        <w:ind w:leftChars="249" w:left="1145" w:hangingChars="171" w:hanging="547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/>
          <w:kern w:val="0"/>
          <w:sz w:val="32"/>
          <w:szCs w:val="32"/>
        </w:rPr>
        <w:t>(</w:t>
      </w:r>
      <w:r>
        <w:rPr>
          <w:rFonts w:ascii="Arial" w:eastAsia="標楷體" w:hAnsi="Arial" w:cs="Arial" w:hint="eastAsia"/>
          <w:kern w:val="0"/>
          <w:sz w:val="32"/>
          <w:szCs w:val="32"/>
        </w:rPr>
        <w:t>三</w:t>
      </w:r>
      <w:r>
        <w:rPr>
          <w:rFonts w:ascii="Arial" w:eastAsia="標楷體" w:hAnsi="Arial" w:cs="Arial"/>
          <w:kern w:val="0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高中職組</w:t>
      </w:r>
      <w:r>
        <w:rPr>
          <w:rFonts w:ascii="Arial" w:eastAsia="標楷體" w:hAnsi="Arial" w:cs="Arial" w:hint="eastAsia"/>
          <w:kern w:val="0"/>
          <w:sz w:val="32"/>
          <w:szCs w:val="32"/>
        </w:rPr>
        <w:t>：</w:t>
      </w:r>
      <w:r>
        <w:rPr>
          <w:rFonts w:ascii="Arial" w:eastAsia="標楷體" w:hAnsi="Arial" w:cs="Arial" w:hint="eastAsia"/>
          <w:sz w:val="32"/>
          <w:szCs w:val="32"/>
        </w:rPr>
        <w:t>國內各公私立高中、職學校在校學生組隊報名，以學校為單位統一採通信方式報名。</w:t>
      </w:r>
    </w:p>
    <w:p w:rsidR="007F1B37" w:rsidRDefault="007F1B37" w:rsidP="007F1B37">
      <w:pPr>
        <w:spacing w:line="520" w:lineRule="exact"/>
        <w:ind w:leftChars="249" w:left="1145" w:hangingChars="171" w:hanging="547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四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kern w:val="0"/>
          <w:sz w:val="32"/>
          <w:szCs w:val="32"/>
        </w:rPr>
        <w:t>示範表演組：由</w:t>
      </w:r>
      <w:r>
        <w:rPr>
          <w:rFonts w:ascii="Arial" w:eastAsia="標楷體" w:hAnsi="Arial" w:cs="Arial" w:hint="eastAsia"/>
          <w:sz w:val="32"/>
          <w:szCs w:val="32"/>
        </w:rPr>
        <w:t>中華民國漆彈運動協會檢派</w:t>
      </w:r>
      <w:r>
        <w:rPr>
          <w:rFonts w:ascii="Arial" w:eastAsia="標楷體" w:hAnsi="Arial" w:cs="Arial"/>
          <w:sz w:val="32"/>
          <w:szCs w:val="32"/>
        </w:rPr>
        <w:t>10</w:t>
      </w:r>
      <w:r>
        <w:rPr>
          <w:rFonts w:ascii="Arial" w:eastAsia="標楷體" w:hAnsi="Arial" w:cs="Arial" w:hint="eastAsia"/>
          <w:sz w:val="32"/>
          <w:szCs w:val="32"/>
        </w:rPr>
        <w:t>員實施示範。</w:t>
      </w:r>
    </w:p>
    <w:p w:rsidR="007F1B37" w:rsidRDefault="007F1B37" w:rsidP="007F1B37">
      <w:pPr>
        <w:spacing w:line="520" w:lineRule="exact"/>
        <w:ind w:leftChars="249" w:left="1145" w:hangingChars="171" w:hanging="547"/>
        <w:jc w:val="both"/>
        <w:rPr>
          <w:rFonts w:ascii="Arial" w:eastAsia="標楷體" w:hAnsi="Arial" w:cs="Arial"/>
          <w:color w:val="000000"/>
          <w:sz w:val="32"/>
          <w:szCs w:val="32"/>
        </w:rPr>
      </w:pPr>
      <w:r>
        <w:rPr>
          <w:rFonts w:ascii="Arial" w:eastAsia="標楷體" w:hAnsi="Arial" w:cs="Arial"/>
          <w:kern w:val="0"/>
          <w:sz w:val="32"/>
          <w:szCs w:val="32"/>
        </w:rPr>
        <w:t>(</w:t>
      </w:r>
      <w:r>
        <w:rPr>
          <w:rFonts w:ascii="Arial" w:eastAsia="標楷體" w:hAnsi="Arial" w:cs="Arial" w:hint="eastAsia"/>
          <w:kern w:val="0"/>
          <w:sz w:val="32"/>
          <w:szCs w:val="32"/>
        </w:rPr>
        <w:t>五</w:t>
      </w:r>
      <w:r>
        <w:rPr>
          <w:rFonts w:ascii="Arial" w:eastAsia="標楷體" w:hAnsi="Arial" w:cs="Arial"/>
          <w:kern w:val="0"/>
          <w:sz w:val="32"/>
          <w:szCs w:val="32"/>
        </w:rPr>
        <w:t>)</w:t>
      </w:r>
      <w:r>
        <w:rPr>
          <w:rFonts w:ascii="Arial" w:eastAsia="標楷體" w:hAnsi="Arial" w:cs="Arial" w:hint="eastAsia"/>
          <w:color w:val="000000"/>
          <w:kern w:val="0"/>
          <w:sz w:val="32"/>
          <w:szCs w:val="32"/>
        </w:rPr>
        <w:t>報名方式：填寫活動報名表、自主健康管理評量表</w:t>
      </w:r>
      <w:r>
        <w:rPr>
          <w:rFonts w:ascii="Arial" w:eastAsia="標楷體" w:hAnsi="Arial" w:cs="Arial"/>
          <w:color w:val="000000"/>
          <w:kern w:val="0"/>
          <w:sz w:val="32"/>
          <w:szCs w:val="32"/>
        </w:rPr>
        <w:t>(</w:t>
      </w:r>
      <w:r>
        <w:rPr>
          <w:rFonts w:ascii="Arial" w:eastAsia="標楷體" w:hAnsi="Arial" w:cs="Arial" w:hint="eastAsia"/>
          <w:color w:val="000000"/>
          <w:kern w:val="0"/>
          <w:sz w:val="32"/>
          <w:szCs w:val="32"/>
        </w:rPr>
        <w:t>如附件</w:t>
      </w:r>
      <w:r>
        <w:rPr>
          <w:rFonts w:ascii="Arial" w:eastAsia="標楷體" w:hAnsi="Arial" w:cs="Arial"/>
          <w:color w:val="000000"/>
          <w:kern w:val="0"/>
          <w:sz w:val="32"/>
          <w:szCs w:val="32"/>
        </w:rPr>
        <w:t>1</w:t>
      </w:r>
      <w:r>
        <w:rPr>
          <w:rFonts w:ascii="Arial" w:eastAsia="標楷體" w:hAnsi="Arial" w:cs="Arial" w:hint="eastAsia"/>
          <w:color w:val="000000"/>
          <w:kern w:val="0"/>
          <w:sz w:val="32"/>
          <w:szCs w:val="32"/>
        </w:rPr>
        <w:t>、</w:t>
      </w:r>
      <w:r>
        <w:rPr>
          <w:rFonts w:ascii="Arial" w:eastAsia="標楷體" w:hAnsi="Arial" w:cs="Arial"/>
          <w:color w:val="000000"/>
          <w:kern w:val="0"/>
          <w:sz w:val="32"/>
          <w:szCs w:val="32"/>
        </w:rPr>
        <w:t>2)</w:t>
      </w:r>
      <w:r>
        <w:rPr>
          <w:rFonts w:ascii="Arial" w:eastAsia="標楷體" w:hAnsi="Arial" w:cs="Arial" w:hint="eastAsia"/>
          <w:color w:val="000000"/>
          <w:sz w:val="32"/>
          <w:szCs w:val="32"/>
        </w:rPr>
        <w:t>一律</w:t>
      </w:r>
      <w:r>
        <w:rPr>
          <w:rFonts w:ascii="Arial" w:eastAsia="標楷體" w:hAnsi="Arial" w:cs="Arial" w:hint="eastAsia"/>
          <w:color w:val="000000"/>
          <w:kern w:val="0"/>
          <w:sz w:val="32"/>
          <w:szCs w:val="32"/>
        </w:rPr>
        <w:t>採通信報名，截止日期以郵戳為憑，報名截止即不再接受報名，經保防單位審查資料無誤後始可參加入營。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活動地點</w:t>
      </w:r>
      <w:r>
        <w:rPr>
          <w:rFonts w:ascii="Arial" w:eastAsia="標楷體" w:hAnsi="Arial" w:cs="Arial" w:hint="eastAsia"/>
          <w:kern w:val="0"/>
          <w:sz w:val="32"/>
          <w:szCs w:val="32"/>
        </w:rPr>
        <w:t>：</w:t>
      </w:r>
      <w:r>
        <w:rPr>
          <w:rFonts w:ascii="Arial" w:eastAsia="標楷體" w:hAnsi="Arial" w:cs="Arial" w:hint="eastAsia"/>
          <w:sz w:val="32"/>
          <w:szCs w:val="32"/>
        </w:rPr>
        <w:t>海軍陸戰隊指揮部</w:t>
      </w: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場地示意圖如附件</w:t>
      </w:r>
      <w:r>
        <w:rPr>
          <w:rFonts w:ascii="Arial" w:eastAsia="標楷體" w:hAnsi="Arial" w:cs="Arial"/>
          <w:sz w:val="32"/>
          <w:szCs w:val="32"/>
        </w:rPr>
        <w:t>3)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活動賽制：</w:t>
      </w:r>
      <w:r>
        <w:rPr>
          <w:rFonts w:ascii="Arial" w:eastAsia="標楷體" w:hAnsi="Arial" w:cs="Arial"/>
          <w:sz w:val="32"/>
          <w:szCs w:val="32"/>
        </w:rPr>
        <w:t>5</w:t>
      </w:r>
      <w:r>
        <w:rPr>
          <w:rFonts w:ascii="Arial" w:eastAsia="標楷體" w:hAnsi="Arial" w:cs="Arial" w:hint="eastAsia"/>
          <w:sz w:val="32"/>
          <w:szCs w:val="32"/>
        </w:rPr>
        <w:t>人制</w:t>
      </w:r>
      <w:r>
        <w:rPr>
          <w:rFonts w:ascii="Arial" w:eastAsia="標楷體" w:hAnsi="Arial" w:cs="Arial"/>
          <w:sz w:val="32"/>
          <w:szCs w:val="32"/>
        </w:rPr>
        <w:t>M5</w:t>
      </w:r>
      <w:r>
        <w:rPr>
          <w:rFonts w:ascii="Arial" w:eastAsia="標楷體" w:hAnsi="Arial" w:cs="Arial" w:hint="eastAsia"/>
          <w:sz w:val="32"/>
          <w:szCs w:val="32"/>
        </w:rPr>
        <w:t>賽制，每場比賽時間</w:t>
      </w:r>
      <w:r>
        <w:rPr>
          <w:rFonts w:ascii="Arial" w:eastAsia="標楷體" w:hAnsi="Arial" w:cs="Arial"/>
          <w:sz w:val="32"/>
          <w:szCs w:val="32"/>
        </w:rPr>
        <w:t>4</w:t>
      </w:r>
      <w:r>
        <w:rPr>
          <w:rFonts w:ascii="Arial" w:eastAsia="標楷體" w:hAnsi="Arial" w:cs="Arial" w:hint="eastAsia"/>
          <w:sz w:val="32"/>
          <w:szCs w:val="32"/>
        </w:rPr>
        <w:t>分鐘，可報名</w:t>
      </w:r>
      <w:r>
        <w:rPr>
          <w:rFonts w:ascii="Arial" w:eastAsia="標楷體" w:hAnsi="Arial" w:cs="Arial"/>
          <w:sz w:val="32"/>
          <w:szCs w:val="32"/>
        </w:rPr>
        <w:t>1</w:t>
      </w:r>
      <w:r>
        <w:rPr>
          <w:rFonts w:ascii="Arial" w:eastAsia="標楷體" w:hAnsi="Arial" w:cs="Arial" w:hint="eastAsia"/>
          <w:sz w:val="32"/>
          <w:szCs w:val="32"/>
        </w:rPr>
        <w:t>位領隊、</w:t>
      </w:r>
      <w:r>
        <w:rPr>
          <w:rFonts w:ascii="Arial" w:eastAsia="標楷體" w:hAnsi="Arial" w:cs="Arial"/>
          <w:sz w:val="32"/>
          <w:szCs w:val="32"/>
        </w:rPr>
        <w:t>1</w:t>
      </w:r>
      <w:r>
        <w:rPr>
          <w:rFonts w:ascii="Arial" w:eastAsia="標楷體" w:hAnsi="Arial" w:cs="Arial" w:hint="eastAsia"/>
          <w:sz w:val="32"/>
          <w:szCs w:val="32"/>
        </w:rPr>
        <w:t>名隊長、</w:t>
      </w:r>
      <w:r>
        <w:rPr>
          <w:rFonts w:ascii="Arial" w:eastAsia="標楷體" w:hAnsi="Arial" w:cs="Arial"/>
          <w:sz w:val="32"/>
          <w:szCs w:val="32"/>
        </w:rPr>
        <w:t>5</w:t>
      </w:r>
      <w:r>
        <w:rPr>
          <w:rFonts w:ascii="Arial" w:eastAsia="標楷體" w:hAnsi="Arial" w:cs="Arial" w:hint="eastAsia"/>
          <w:sz w:val="32"/>
          <w:szCs w:val="32"/>
        </w:rPr>
        <w:t>名隊員，每人限代表</w:t>
      </w:r>
      <w:r>
        <w:rPr>
          <w:rFonts w:ascii="Arial" w:eastAsia="標楷體" w:hAnsi="Arial" w:cs="Arial"/>
          <w:sz w:val="32"/>
          <w:szCs w:val="32"/>
        </w:rPr>
        <w:t>1</w:t>
      </w:r>
      <w:r>
        <w:rPr>
          <w:rFonts w:ascii="Arial" w:eastAsia="標楷體" w:hAnsi="Arial" w:cs="Arial" w:hint="eastAsia"/>
          <w:sz w:val="32"/>
          <w:szCs w:val="32"/>
        </w:rPr>
        <w:t>隊，比賽選手為隊長、隊員共</w:t>
      </w:r>
      <w:r>
        <w:rPr>
          <w:rFonts w:ascii="Arial" w:eastAsia="標楷體" w:hAnsi="Arial" w:cs="Arial"/>
          <w:sz w:val="32"/>
          <w:szCs w:val="32"/>
        </w:rPr>
        <w:t>5</w:t>
      </w:r>
      <w:r>
        <w:rPr>
          <w:rFonts w:ascii="Arial" w:eastAsia="標楷體" w:hAnsi="Arial" w:cs="Arial" w:hint="eastAsia"/>
          <w:sz w:val="32"/>
          <w:szCs w:val="32"/>
        </w:rPr>
        <w:t>人，領隊及後勤不得參賽，未報名選手禁止出賽，違者將取消參賽資格</w:t>
      </w:r>
      <w:r>
        <w:rPr>
          <w:rFonts w:ascii="Arial" w:eastAsia="標楷體" w:hAnsi="Arial" w:cs="Arial"/>
          <w:sz w:val="32"/>
          <w:szCs w:val="32"/>
        </w:rPr>
        <w:t>(M5</w:t>
      </w:r>
      <w:r>
        <w:rPr>
          <w:rFonts w:ascii="Arial" w:eastAsia="標楷體" w:hAnsi="Arial" w:cs="Arial" w:hint="eastAsia"/>
          <w:sz w:val="32"/>
          <w:szCs w:val="32"/>
        </w:rPr>
        <w:t>漆彈競賽規則如附件</w:t>
      </w:r>
      <w:r>
        <w:rPr>
          <w:rFonts w:ascii="Arial" w:eastAsia="標楷體" w:hAnsi="Arial" w:cs="Arial"/>
          <w:sz w:val="32"/>
          <w:szCs w:val="32"/>
        </w:rPr>
        <w:t>4)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報到地點：</w:t>
      </w:r>
      <w:r>
        <w:rPr>
          <w:rFonts w:ascii="Arial" w:eastAsia="標楷體" w:hAnsi="Arial" w:cs="Arial" w:hint="eastAsia"/>
          <w:sz w:val="32"/>
          <w:szCs w:val="32"/>
        </w:rPr>
        <w:t>參賽人員於活動當日</w:t>
      </w:r>
      <w:r>
        <w:rPr>
          <w:rFonts w:ascii="Arial" w:eastAsia="標楷體" w:hAnsi="Arial" w:cs="Arial"/>
          <w:sz w:val="32"/>
          <w:szCs w:val="32"/>
        </w:rPr>
        <w:t>0800</w:t>
      </w:r>
      <w:r>
        <w:rPr>
          <w:rFonts w:ascii="Arial" w:eastAsia="標楷體" w:hAnsi="Arial" w:cs="Arial" w:hint="eastAsia"/>
          <w:sz w:val="32"/>
          <w:szCs w:val="32"/>
        </w:rPr>
        <w:t>時於忠誠營區中正堂內報到，並完成檢錄</w:t>
      </w: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含資格審查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後領取參賽紀念品。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競賽周邊規劃：由本隊人事行政處於活動當日規劃招募攤位</w:t>
      </w:r>
      <w:r>
        <w:rPr>
          <w:rFonts w:ascii="Arial" w:eastAsia="標楷體" w:hAnsi="Arial" w:cs="Arial"/>
          <w:sz w:val="32"/>
          <w:szCs w:val="32"/>
        </w:rPr>
        <w:t>5</w:t>
      </w:r>
      <w:r>
        <w:rPr>
          <w:rFonts w:ascii="Arial" w:eastAsia="標楷體" w:hAnsi="Arial" w:cs="Arial" w:hint="eastAsia"/>
          <w:sz w:val="32"/>
          <w:szCs w:val="32"/>
        </w:rPr>
        <w:t>處，於會場周邊開設小型天堂路，供選手及民眾諮詢、互動、體驗。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b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門哨管制：統一由忠誠營區會客室實施人員查驗通行，並於活活動前</w:t>
      </w:r>
      <w:r>
        <w:rPr>
          <w:rFonts w:ascii="Arial" w:eastAsia="標楷體" w:hAnsi="Arial" w:cs="Arial"/>
          <w:sz w:val="32"/>
          <w:szCs w:val="32"/>
        </w:rPr>
        <w:t>2</w:t>
      </w:r>
      <w:r>
        <w:rPr>
          <w:rFonts w:ascii="Arial" w:eastAsia="標楷體" w:hAnsi="Arial" w:cs="Arial" w:hint="eastAsia"/>
          <w:sz w:val="32"/>
          <w:szCs w:val="32"/>
        </w:rPr>
        <w:t>週，於門哨公告活動人、車管制事宜，另將「禁止通行」、「入營須知公告」、「遵行方向指示」告示牌，於前</w:t>
      </w:r>
      <w:r>
        <w:rPr>
          <w:rFonts w:ascii="Arial" w:eastAsia="標楷體" w:hAnsi="Arial" w:cs="Arial"/>
          <w:sz w:val="32"/>
          <w:szCs w:val="32"/>
        </w:rPr>
        <w:t>1</w:t>
      </w:r>
      <w:r>
        <w:rPr>
          <w:rFonts w:ascii="Arial" w:eastAsia="標楷體" w:hAnsi="Arial" w:cs="Arial" w:hint="eastAsia"/>
          <w:sz w:val="32"/>
          <w:szCs w:val="32"/>
        </w:rPr>
        <w:t>日設置開放門哨處及管制</w:t>
      </w: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交管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點。</w:t>
      </w:r>
    </w:p>
    <w:p w:rsidR="007F1B37" w:rsidRDefault="007F1B37" w:rsidP="007F1B37">
      <w:pPr>
        <w:numPr>
          <w:ilvl w:val="0"/>
          <w:numId w:val="1"/>
        </w:numPr>
        <w:adjustRightInd w:val="0"/>
        <w:snapToGri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活動限制</w:t>
      </w:r>
      <w:r>
        <w:rPr>
          <w:rFonts w:ascii="Arial" w:eastAsia="標楷體" w:hAnsi="Arial" w:cs="Arial"/>
          <w:sz w:val="32"/>
          <w:szCs w:val="32"/>
        </w:rPr>
        <w:t>:</w:t>
      </w:r>
      <w:r>
        <w:rPr>
          <w:rFonts w:ascii="Arial" w:eastAsia="標楷體" w:hAnsi="Arial" w:cs="Arial" w:hint="eastAsia"/>
          <w:sz w:val="32"/>
          <w:szCs w:val="32"/>
        </w:rPr>
        <w:t>活動當日統一由忠誠營區會客室進出門哨，且須備妥證明中華民國身分證件始可進出；另未於活動報名表名單內，無法使衛兵查驗者身分者，不得進出門哨。</w:t>
      </w:r>
    </w:p>
    <w:p w:rsidR="007F1B37" w:rsidRDefault="007F1B37" w:rsidP="007F1B37">
      <w:pPr>
        <w:numPr>
          <w:ilvl w:val="0"/>
          <w:numId w:val="1"/>
        </w:numPr>
        <w:adjustRightInd w:val="0"/>
        <w:snapToGri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權責劃分：</w:t>
      </w:r>
      <w:r>
        <w:rPr>
          <w:rFonts w:ascii="Arial" w:eastAsia="標楷體" w:hAnsi="Arial" w:cs="Arial"/>
          <w:sz w:val="32"/>
          <w:szCs w:val="32"/>
        </w:rPr>
        <w:t xml:space="preserve"> </w:t>
      </w:r>
    </w:p>
    <w:p w:rsidR="007F1B37" w:rsidRDefault="007F1B37" w:rsidP="007F1B37">
      <w:pPr>
        <w:numPr>
          <w:ilvl w:val="0"/>
          <w:numId w:val="5"/>
        </w:numPr>
        <w:adjustRightInd w:val="0"/>
        <w:snapToGrid w:val="0"/>
        <w:spacing w:line="520" w:lineRule="exact"/>
        <w:ind w:left="993" w:hanging="71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指導單位</w:t>
      </w:r>
      <w:r>
        <w:rPr>
          <w:rFonts w:ascii="Arial" w:eastAsia="標楷體" w:hAnsi="Arial" w:cs="Arial" w:hint="eastAsia"/>
          <w:kern w:val="0"/>
          <w:sz w:val="32"/>
          <w:szCs w:val="32"/>
        </w:rPr>
        <w:t>：</w:t>
      </w:r>
      <w:r>
        <w:rPr>
          <w:rFonts w:ascii="Arial" w:eastAsia="標楷體" w:hAnsi="Arial" w:cs="Arial" w:hint="eastAsia"/>
          <w:sz w:val="32"/>
          <w:szCs w:val="32"/>
        </w:rPr>
        <w:t>國防部參謀本部訓練參謀次長室、國防部海軍司令部、教育部體育署。</w:t>
      </w:r>
    </w:p>
    <w:p w:rsidR="007F1B37" w:rsidRDefault="007F1B37" w:rsidP="007F1B37">
      <w:pPr>
        <w:numPr>
          <w:ilvl w:val="0"/>
          <w:numId w:val="5"/>
        </w:numPr>
        <w:adjustRightInd w:val="0"/>
        <w:snapToGri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主辦單位</w:t>
      </w:r>
      <w:r>
        <w:rPr>
          <w:rFonts w:ascii="Arial" w:eastAsia="標楷體" w:hAnsi="Arial" w:cs="Arial" w:hint="eastAsia"/>
          <w:kern w:val="0"/>
          <w:sz w:val="32"/>
          <w:szCs w:val="32"/>
        </w:rPr>
        <w:t>：</w:t>
      </w:r>
      <w:r>
        <w:rPr>
          <w:rFonts w:ascii="Arial" w:eastAsia="標楷體" w:hAnsi="Arial" w:cs="Arial" w:hint="eastAsia"/>
          <w:sz w:val="32"/>
          <w:szCs w:val="32"/>
        </w:rPr>
        <w:t>海軍陸戰隊指揮部。</w:t>
      </w:r>
    </w:p>
    <w:p w:rsidR="007F1B37" w:rsidRDefault="00E61CD2" w:rsidP="007F1B37">
      <w:pPr>
        <w:numPr>
          <w:ilvl w:val="0"/>
          <w:numId w:val="5"/>
        </w:numPr>
        <w:adjustRightInd w:val="0"/>
        <w:snapToGrid w:val="0"/>
        <w:spacing w:line="520" w:lineRule="exact"/>
        <w:ind w:left="993" w:hanging="71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lastRenderedPageBreak/>
        <w:t>協辦單位：高雄市政府體育處</w:t>
      </w:r>
      <w:r w:rsidR="007F1B37">
        <w:rPr>
          <w:rFonts w:ascii="Arial" w:eastAsia="標楷體" w:hAnsi="Arial" w:cs="Arial" w:hint="eastAsia"/>
          <w:sz w:val="32"/>
          <w:szCs w:val="32"/>
        </w:rPr>
        <w:t>、各縣市教育局校外會、軍訓室、人才招募中心。</w:t>
      </w:r>
    </w:p>
    <w:p w:rsidR="007F1B37" w:rsidRDefault="007F1B37" w:rsidP="007F1B37">
      <w:pPr>
        <w:numPr>
          <w:ilvl w:val="0"/>
          <w:numId w:val="1"/>
        </w:numPr>
        <w:snapToGrid w:val="0"/>
        <w:spacing w:line="520" w:lineRule="exact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 w:hint="eastAsia"/>
          <w:bCs/>
          <w:sz w:val="32"/>
          <w:szCs w:val="32"/>
        </w:rPr>
        <w:t>競賽日程表：本次全民國防漆彈競賽活動區分</w:t>
      </w:r>
      <w:r>
        <w:rPr>
          <w:rFonts w:ascii="Arial" w:eastAsia="標楷體" w:hAnsi="Arial" w:cs="Arial"/>
          <w:bCs/>
          <w:sz w:val="32"/>
          <w:szCs w:val="32"/>
        </w:rPr>
        <w:t>2</w:t>
      </w:r>
      <w:r>
        <w:rPr>
          <w:rFonts w:ascii="Arial" w:eastAsia="標楷體" w:hAnsi="Arial" w:cs="Arial" w:hint="eastAsia"/>
          <w:bCs/>
          <w:sz w:val="32"/>
          <w:szCs w:val="32"/>
        </w:rPr>
        <w:t>天賽程舉行，行程規劃如下：</w:t>
      </w: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競賽日程表如附件</w:t>
      </w:r>
      <w:r>
        <w:rPr>
          <w:rFonts w:ascii="Arial" w:eastAsia="標楷體" w:hAnsi="Arial" w:cs="Arial"/>
          <w:bCs/>
          <w:sz w:val="32"/>
          <w:szCs w:val="32"/>
        </w:rPr>
        <w:t>5)</w:t>
      </w:r>
    </w:p>
    <w:p w:rsidR="007F1B37" w:rsidRDefault="007F1B37" w:rsidP="007F1B37">
      <w:pPr>
        <w:snapToGrid w:val="0"/>
        <w:spacing w:line="520" w:lineRule="exact"/>
        <w:ind w:left="1" w:firstLineChars="88" w:firstLine="282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 w:hint="eastAsia"/>
          <w:bCs/>
          <w:sz w:val="32"/>
          <w:szCs w:val="32"/>
        </w:rPr>
        <w:t>一、</w:t>
      </w:r>
      <w:r>
        <w:rPr>
          <w:rFonts w:ascii="Arial" w:eastAsia="標楷體" w:hAnsi="Arial" w:cs="Arial"/>
          <w:bCs/>
          <w:sz w:val="32"/>
          <w:szCs w:val="32"/>
        </w:rPr>
        <w:t>11</w:t>
      </w:r>
      <w:r>
        <w:rPr>
          <w:rFonts w:ascii="Arial" w:eastAsia="標楷體" w:hAnsi="Arial" w:cs="Arial" w:hint="eastAsia"/>
          <w:bCs/>
          <w:sz w:val="32"/>
          <w:szCs w:val="32"/>
        </w:rPr>
        <w:t>月</w:t>
      </w:r>
      <w:r>
        <w:rPr>
          <w:rFonts w:ascii="Arial" w:eastAsia="標楷體" w:hAnsi="Arial" w:cs="Arial"/>
          <w:bCs/>
          <w:sz w:val="32"/>
          <w:szCs w:val="32"/>
        </w:rPr>
        <w:t>11</w:t>
      </w:r>
      <w:r>
        <w:rPr>
          <w:rFonts w:ascii="Arial" w:eastAsia="標楷體" w:hAnsi="Arial" w:cs="Arial" w:hint="eastAsia"/>
          <w:bCs/>
          <w:sz w:val="32"/>
          <w:szCs w:val="32"/>
        </w:rPr>
        <w:t>日</w:t>
      </w: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星期六</w:t>
      </w:r>
      <w:r>
        <w:rPr>
          <w:rFonts w:ascii="Arial" w:eastAsia="標楷體" w:hAnsi="Arial" w:cs="Arial"/>
          <w:bCs/>
          <w:sz w:val="32"/>
          <w:szCs w:val="32"/>
        </w:rPr>
        <w:t>)</w:t>
      </w:r>
      <w:r>
        <w:rPr>
          <w:rFonts w:ascii="Arial" w:eastAsia="標楷體" w:hAnsi="Arial" w:cs="Arial" w:hint="eastAsia"/>
          <w:bCs/>
          <w:sz w:val="32"/>
          <w:szCs w:val="32"/>
        </w:rPr>
        <w:t>：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一</w:t>
      </w:r>
      <w:r>
        <w:rPr>
          <w:rFonts w:ascii="Arial" w:eastAsia="標楷體" w:hAnsi="Arial" w:cs="Arial"/>
          <w:bCs/>
          <w:sz w:val="32"/>
          <w:szCs w:val="32"/>
        </w:rPr>
        <w:t>)0900-0920</w:t>
      </w:r>
      <w:r>
        <w:rPr>
          <w:rFonts w:ascii="Arial" w:eastAsia="標楷體" w:hAnsi="Arial" w:cs="Arial" w:hint="eastAsia"/>
          <w:bCs/>
          <w:sz w:val="32"/>
          <w:szCs w:val="32"/>
        </w:rPr>
        <w:t>開幕式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二</w:t>
      </w:r>
      <w:r>
        <w:rPr>
          <w:rFonts w:ascii="Arial" w:eastAsia="標楷體" w:hAnsi="Arial" w:cs="Arial"/>
          <w:bCs/>
          <w:sz w:val="32"/>
          <w:szCs w:val="32"/>
        </w:rPr>
        <w:t>)0920-0930</w:t>
      </w:r>
      <w:r>
        <w:rPr>
          <w:rFonts w:ascii="Arial" w:eastAsia="標楷體" w:hAnsi="Arial" w:cs="Arial" w:hint="eastAsia"/>
          <w:bCs/>
          <w:sz w:val="32"/>
          <w:szCs w:val="32"/>
        </w:rPr>
        <w:t>長官致詞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三</w:t>
      </w:r>
      <w:r>
        <w:rPr>
          <w:rFonts w:ascii="Arial" w:eastAsia="標楷體" w:hAnsi="Arial" w:cs="Arial"/>
          <w:bCs/>
          <w:sz w:val="32"/>
          <w:szCs w:val="32"/>
        </w:rPr>
        <w:t>)0930-0935</w:t>
      </w:r>
      <w:r>
        <w:rPr>
          <w:rFonts w:ascii="Arial" w:eastAsia="標楷體" w:hAnsi="Arial" w:cs="Arial" w:hint="eastAsia"/>
          <w:bCs/>
          <w:sz w:val="32"/>
          <w:szCs w:val="32"/>
        </w:rPr>
        <w:t>啟動儀式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四</w:t>
      </w:r>
      <w:r>
        <w:rPr>
          <w:rFonts w:ascii="Arial" w:eastAsia="標楷體" w:hAnsi="Arial" w:cs="Arial"/>
          <w:bCs/>
          <w:sz w:val="32"/>
          <w:szCs w:val="32"/>
        </w:rPr>
        <w:t>)0935-0940</w:t>
      </w:r>
      <w:r>
        <w:rPr>
          <w:rFonts w:ascii="Arial" w:eastAsia="標楷體" w:hAnsi="Arial" w:cs="Arial" w:hint="eastAsia"/>
          <w:bCs/>
          <w:sz w:val="32"/>
          <w:szCs w:val="32"/>
        </w:rPr>
        <w:t>裁判長競賽規則說明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五</w:t>
      </w:r>
      <w:r>
        <w:rPr>
          <w:rFonts w:ascii="Arial" w:eastAsia="標楷體" w:hAnsi="Arial" w:cs="Arial"/>
          <w:bCs/>
          <w:sz w:val="32"/>
          <w:szCs w:val="32"/>
        </w:rPr>
        <w:t>)0940-1200</w:t>
      </w:r>
      <w:r>
        <w:rPr>
          <w:rFonts w:ascii="Arial" w:eastAsia="標楷體" w:hAnsi="Arial" w:cs="Arial" w:hint="eastAsia"/>
          <w:bCs/>
          <w:sz w:val="32"/>
          <w:szCs w:val="32"/>
        </w:rPr>
        <w:t>漆彈競賽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六</w:t>
      </w:r>
      <w:r>
        <w:rPr>
          <w:rFonts w:ascii="Arial" w:eastAsia="標楷體" w:hAnsi="Arial" w:cs="Arial"/>
          <w:bCs/>
          <w:sz w:val="32"/>
          <w:szCs w:val="32"/>
        </w:rPr>
        <w:t>)1200-1330</w:t>
      </w:r>
      <w:r>
        <w:rPr>
          <w:rFonts w:ascii="Arial" w:eastAsia="標楷體" w:hAnsi="Arial" w:cs="Arial" w:hint="eastAsia"/>
          <w:bCs/>
          <w:sz w:val="32"/>
          <w:szCs w:val="32"/>
        </w:rPr>
        <w:t>中場休息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七</w:t>
      </w:r>
      <w:r>
        <w:rPr>
          <w:rFonts w:ascii="Arial" w:eastAsia="標楷體" w:hAnsi="Arial" w:cs="Arial"/>
          <w:bCs/>
          <w:sz w:val="32"/>
          <w:szCs w:val="32"/>
        </w:rPr>
        <w:t>)1330-1730</w:t>
      </w:r>
      <w:r>
        <w:rPr>
          <w:rFonts w:ascii="Arial" w:eastAsia="標楷體" w:hAnsi="Arial" w:cs="Arial" w:hint="eastAsia"/>
          <w:bCs/>
          <w:sz w:val="32"/>
          <w:szCs w:val="32"/>
        </w:rPr>
        <w:t>漆彈競賽</w:t>
      </w:r>
    </w:p>
    <w:p w:rsidR="007F1B37" w:rsidRDefault="007F1B37" w:rsidP="007F1B37">
      <w:pPr>
        <w:snapToGrid w:val="0"/>
        <w:spacing w:line="520" w:lineRule="exact"/>
        <w:ind w:left="1" w:firstLineChars="88" w:firstLine="282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 w:hint="eastAsia"/>
          <w:bCs/>
          <w:sz w:val="32"/>
          <w:szCs w:val="32"/>
        </w:rPr>
        <w:t>二、</w:t>
      </w:r>
      <w:r>
        <w:rPr>
          <w:rFonts w:ascii="Arial" w:eastAsia="標楷體" w:hAnsi="Arial" w:cs="Arial"/>
          <w:bCs/>
          <w:sz w:val="32"/>
          <w:szCs w:val="32"/>
        </w:rPr>
        <w:t>11</w:t>
      </w:r>
      <w:r>
        <w:rPr>
          <w:rFonts w:ascii="Arial" w:eastAsia="標楷體" w:hAnsi="Arial" w:cs="Arial" w:hint="eastAsia"/>
          <w:bCs/>
          <w:sz w:val="32"/>
          <w:szCs w:val="32"/>
        </w:rPr>
        <w:t>月</w:t>
      </w:r>
      <w:r>
        <w:rPr>
          <w:rFonts w:ascii="Arial" w:eastAsia="標楷體" w:hAnsi="Arial" w:cs="Arial"/>
          <w:bCs/>
          <w:sz w:val="32"/>
          <w:szCs w:val="32"/>
        </w:rPr>
        <w:t>12</w:t>
      </w:r>
      <w:r>
        <w:rPr>
          <w:rFonts w:ascii="Arial" w:eastAsia="標楷體" w:hAnsi="Arial" w:cs="Arial" w:hint="eastAsia"/>
          <w:bCs/>
          <w:sz w:val="32"/>
          <w:szCs w:val="32"/>
        </w:rPr>
        <w:t>日</w:t>
      </w: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星期日</w:t>
      </w:r>
      <w:r>
        <w:rPr>
          <w:rFonts w:ascii="Arial" w:eastAsia="標楷體" w:hAnsi="Arial" w:cs="Arial"/>
          <w:bCs/>
          <w:sz w:val="32"/>
          <w:szCs w:val="32"/>
        </w:rPr>
        <w:t>)</w:t>
      </w:r>
      <w:r>
        <w:rPr>
          <w:rFonts w:ascii="Arial" w:eastAsia="標楷體" w:hAnsi="Arial" w:cs="Arial" w:hint="eastAsia"/>
          <w:bCs/>
          <w:sz w:val="32"/>
          <w:szCs w:val="32"/>
        </w:rPr>
        <w:t>：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一</w:t>
      </w:r>
      <w:r>
        <w:rPr>
          <w:rFonts w:ascii="Arial" w:eastAsia="標楷體" w:hAnsi="Arial" w:cs="Arial"/>
          <w:bCs/>
          <w:sz w:val="32"/>
          <w:szCs w:val="32"/>
        </w:rPr>
        <w:t>)0800-0830</w:t>
      </w:r>
      <w:r>
        <w:rPr>
          <w:rFonts w:ascii="Arial" w:eastAsia="標楷體" w:hAnsi="Arial" w:cs="Arial" w:hint="eastAsia"/>
          <w:bCs/>
          <w:sz w:val="32"/>
          <w:szCs w:val="32"/>
        </w:rPr>
        <w:t>報到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二</w:t>
      </w:r>
      <w:r>
        <w:rPr>
          <w:rFonts w:ascii="Arial" w:eastAsia="標楷體" w:hAnsi="Arial" w:cs="Arial"/>
          <w:bCs/>
          <w:sz w:val="32"/>
          <w:szCs w:val="32"/>
        </w:rPr>
        <w:t>)0830-1200</w:t>
      </w:r>
      <w:r>
        <w:rPr>
          <w:rFonts w:ascii="Arial" w:eastAsia="標楷體" w:hAnsi="Arial" w:cs="Arial" w:hint="eastAsia"/>
          <w:bCs/>
          <w:sz w:val="32"/>
          <w:szCs w:val="32"/>
        </w:rPr>
        <w:t>漆彈競賽</w:t>
      </w: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複賽</w:t>
      </w:r>
      <w:r>
        <w:rPr>
          <w:rFonts w:ascii="Arial" w:eastAsia="標楷體" w:hAnsi="Arial" w:cs="Arial"/>
          <w:bCs/>
          <w:sz w:val="32"/>
          <w:szCs w:val="32"/>
        </w:rPr>
        <w:t>)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三</w:t>
      </w:r>
      <w:r>
        <w:rPr>
          <w:rFonts w:ascii="Arial" w:eastAsia="標楷體" w:hAnsi="Arial" w:cs="Arial"/>
          <w:bCs/>
          <w:sz w:val="32"/>
          <w:szCs w:val="32"/>
        </w:rPr>
        <w:t>)1200-1300</w:t>
      </w:r>
      <w:r>
        <w:rPr>
          <w:rFonts w:ascii="Arial" w:eastAsia="標楷體" w:hAnsi="Arial" w:cs="Arial" w:hint="eastAsia"/>
          <w:bCs/>
          <w:sz w:val="32"/>
          <w:szCs w:val="32"/>
        </w:rPr>
        <w:t>中場休息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四</w:t>
      </w:r>
      <w:r>
        <w:rPr>
          <w:rFonts w:ascii="Arial" w:eastAsia="標楷體" w:hAnsi="Arial" w:cs="Arial"/>
          <w:bCs/>
          <w:sz w:val="32"/>
          <w:szCs w:val="32"/>
        </w:rPr>
        <w:t>)1300-1530</w:t>
      </w:r>
      <w:r>
        <w:rPr>
          <w:rFonts w:ascii="Arial" w:eastAsia="標楷體" w:hAnsi="Arial" w:cs="Arial" w:hint="eastAsia"/>
          <w:bCs/>
          <w:sz w:val="32"/>
          <w:szCs w:val="32"/>
        </w:rPr>
        <w:t>漆彈競賽</w:t>
      </w: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決賽</w:t>
      </w:r>
      <w:r>
        <w:rPr>
          <w:rFonts w:ascii="Arial" w:eastAsia="標楷體" w:hAnsi="Arial" w:cs="Arial"/>
          <w:bCs/>
          <w:sz w:val="32"/>
          <w:szCs w:val="32"/>
        </w:rPr>
        <w:t>)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五</w:t>
      </w:r>
      <w:r>
        <w:rPr>
          <w:rFonts w:ascii="Arial" w:eastAsia="標楷體" w:hAnsi="Arial" w:cs="Arial"/>
          <w:bCs/>
          <w:sz w:val="32"/>
          <w:szCs w:val="32"/>
        </w:rPr>
        <w:t>)1530-1545</w:t>
      </w:r>
      <w:r>
        <w:rPr>
          <w:rFonts w:ascii="Arial" w:eastAsia="標楷體" w:hAnsi="Arial" w:cs="Arial" w:hint="eastAsia"/>
          <w:bCs/>
          <w:sz w:val="32"/>
          <w:szCs w:val="32"/>
        </w:rPr>
        <w:t>閉幕典禮及頒獎</w:t>
      </w:r>
    </w:p>
    <w:p w:rsidR="007F1B37" w:rsidRDefault="007F1B37" w:rsidP="007F1B37">
      <w:pPr>
        <w:snapToGri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捌、</w:t>
      </w:r>
      <w:r>
        <w:rPr>
          <w:rFonts w:ascii="Arial" w:eastAsia="標楷體" w:hAnsi="Arial" w:cs="Arial" w:hint="eastAsia"/>
          <w:bCs/>
          <w:sz w:val="32"/>
          <w:szCs w:val="32"/>
        </w:rPr>
        <w:t>獎勵方式及辦法：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一、漆彈競賽獎勵：各組前</w:t>
      </w:r>
      <w:r>
        <w:rPr>
          <w:rFonts w:ascii="Arial" w:eastAsia="標楷體" w:hAnsi="Arial" w:cs="Arial"/>
          <w:sz w:val="32"/>
          <w:szCs w:val="32"/>
        </w:rPr>
        <w:t>3</w:t>
      </w:r>
      <w:r>
        <w:rPr>
          <w:rFonts w:ascii="Arial" w:eastAsia="標楷體" w:hAnsi="Arial" w:cs="Arial" w:hint="eastAsia"/>
          <w:sz w:val="32"/>
          <w:szCs w:val="32"/>
        </w:rPr>
        <w:t>名頒發個人獎牌乙面、團體獎盃乙座；</w:t>
      </w:r>
      <w:r>
        <w:rPr>
          <w:rFonts w:ascii="Arial" w:eastAsia="標楷體" w:hAnsi="Arial" w:cs="Arial"/>
          <w:sz w:val="32"/>
          <w:szCs w:val="32"/>
        </w:rPr>
        <w:t>4</w:t>
      </w:r>
      <w:r>
        <w:rPr>
          <w:rFonts w:ascii="Arial" w:eastAsia="標楷體" w:hAnsi="Arial" w:cs="Arial" w:hint="eastAsia"/>
          <w:sz w:val="32"/>
          <w:szCs w:val="32"/>
        </w:rPr>
        <w:t>至</w:t>
      </w:r>
      <w:r>
        <w:rPr>
          <w:rFonts w:ascii="Arial" w:eastAsia="標楷體" w:hAnsi="Arial" w:cs="Arial"/>
          <w:sz w:val="32"/>
          <w:szCs w:val="32"/>
        </w:rPr>
        <w:t>9</w:t>
      </w:r>
      <w:r>
        <w:rPr>
          <w:rFonts w:ascii="Arial" w:eastAsia="標楷體" w:hAnsi="Arial" w:cs="Arial" w:hint="eastAsia"/>
          <w:sz w:val="32"/>
          <w:szCs w:val="32"/>
        </w:rPr>
        <w:t>名頒發個人獎牌乙面。</w:t>
      </w: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各組參加隊伍數未達</w:t>
      </w:r>
      <w:r>
        <w:rPr>
          <w:rFonts w:ascii="Arial" w:eastAsia="標楷體" w:hAnsi="Arial" w:cs="Arial"/>
          <w:sz w:val="32"/>
          <w:szCs w:val="32"/>
        </w:rPr>
        <w:t>30</w:t>
      </w:r>
      <w:r>
        <w:rPr>
          <w:rFonts w:ascii="Arial" w:eastAsia="標楷體" w:hAnsi="Arial" w:cs="Arial" w:hint="eastAsia"/>
          <w:sz w:val="32"/>
          <w:szCs w:val="32"/>
        </w:rPr>
        <w:t>隊【含】以上者，僅頒發前</w:t>
      </w:r>
      <w:r>
        <w:rPr>
          <w:rFonts w:ascii="Arial" w:eastAsia="標楷體" w:hAnsi="Arial" w:cs="Arial"/>
          <w:sz w:val="32"/>
          <w:szCs w:val="32"/>
        </w:rPr>
        <w:t>3</w:t>
      </w:r>
      <w:r>
        <w:rPr>
          <w:rFonts w:ascii="Arial" w:eastAsia="標楷體" w:hAnsi="Arial" w:cs="Arial" w:hint="eastAsia"/>
          <w:sz w:val="32"/>
          <w:szCs w:val="32"/>
        </w:rPr>
        <w:t>名獎勵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snapToGri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拾壹、一般規定：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一、</w:t>
      </w:r>
      <w:r>
        <w:rPr>
          <w:rFonts w:ascii="Arial" w:eastAsia="標楷體" w:hAnsi="Arial" w:cs="Arial" w:hint="eastAsia"/>
          <w:kern w:val="0"/>
          <w:sz w:val="32"/>
          <w:szCs w:val="32"/>
        </w:rPr>
        <w:t>凡對漆彈活動備感興趣者，須在衡量個人體能負荷無虞下，由學校統一報名參加，如有心臟疾病、突發性疾病或曾未參與國內外漆彈競賽者，勿隱瞞病情並請勿參加活動競賽。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二、公共意外險：本活動均投保公共意外責任險。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三、各單位不限隊數，一律採通信報名，報名截止即不再接受報名，</w:t>
      </w:r>
      <w:r>
        <w:rPr>
          <w:rFonts w:ascii="Arial" w:eastAsia="標楷體" w:hAnsi="Arial" w:cs="Arial" w:hint="eastAsia"/>
          <w:kern w:val="0"/>
          <w:sz w:val="32"/>
          <w:szCs w:val="32"/>
        </w:rPr>
        <w:lastRenderedPageBreak/>
        <w:t>截止時間依寄件資料郵戳日期為憑；另各組別達報名隊數上限，即不再受理報名，郵寄地址</w:t>
      </w:r>
      <w:r>
        <w:rPr>
          <w:rFonts w:ascii="Arial" w:eastAsia="標楷體" w:hAnsi="Arial" w:cs="Arial"/>
          <w:kern w:val="0"/>
          <w:sz w:val="32"/>
          <w:szCs w:val="32"/>
        </w:rPr>
        <w:t>:</w:t>
      </w:r>
      <w:r>
        <w:rPr>
          <w:rFonts w:ascii="Arial" w:eastAsia="標楷體" w:hAnsi="Arial" w:cs="Arial" w:hint="eastAsia"/>
          <w:kern w:val="0"/>
          <w:sz w:val="32"/>
          <w:szCs w:val="32"/>
        </w:rPr>
        <w:t>高雄市左營區先鋒路</w:t>
      </w:r>
      <w:r>
        <w:rPr>
          <w:rFonts w:ascii="Arial" w:eastAsia="標楷體" w:hAnsi="Arial" w:cs="Arial"/>
          <w:kern w:val="0"/>
          <w:sz w:val="32"/>
          <w:szCs w:val="32"/>
        </w:rPr>
        <w:t>9</w:t>
      </w:r>
      <w:r>
        <w:rPr>
          <w:rFonts w:ascii="Arial" w:eastAsia="標楷體" w:hAnsi="Arial" w:cs="Arial" w:hint="eastAsia"/>
          <w:kern w:val="0"/>
          <w:sz w:val="32"/>
          <w:szCs w:val="32"/>
        </w:rPr>
        <w:t>號作戰處體育官中尉鄭富騰收。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四、參加人員各項裝備如漆彈槍、護目鏡等，由大會提供及準備，不得使用個人裝備，違者將取消競賽資格。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五、活動當日自</w:t>
      </w:r>
      <w:r>
        <w:rPr>
          <w:rFonts w:ascii="Arial" w:eastAsia="標楷體" w:hAnsi="Arial" w:cs="Arial"/>
          <w:kern w:val="0"/>
          <w:sz w:val="32"/>
          <w:szCs w:val="32"/>
        </w:rPr>
        <w:t>0830</w:t>
      </w:r>
      <w:r>
        <w:rPr>
          <w:rFonts w:ascii="Arial" w:eastAsia="標楷體" w:hAnsi="Arial" w:cs="Arial" w:hint="eastAsia"/>
          <w:kern w:val="0"/>
          <w:sz w:val="32"/>
          <w:szCs w:val="32"/>
        </w:rPr>
        <w:t>時起至</w:t>
      </w:r>
      <w:r>
        <w:rPr>
          <w:rFonts w:ascii="Arial" w:eastAsia="標楷體" w:hAnsi="Arial" w:cs="Arial"/>
          <w:kern w:val="0"/>
          <w:sz w:val="32"/>
          <w:szCs w:val="32"/>
        </w:rPr>
        <w:t>1700</w:t>
      </w:r>
      <w:r>
        <w:rPr>
          <w:rFonts w:ascii="Arial" w:eastAsia="標楷體" w:hAnsi="Arial" w:cs="Arial" w:hint="eastAsia"/>
          <w:kern w:val="0"/>
          <w:sz w:val="32"/>
          <w:szCs w:val="32"/>
        </w:rPr>
        <w:t>時止，由本隊軍醫科醫官負責將每小時危險係數回報裁判長及戰情官，如危險係數超過</w:t>
      </w:r>
      <w:r>
        <w:rPr>
          <w:rFonts w:ascii="Arial" w:eastAsia="標楷體" w:hAnsi="Arial" w:cs="Arial"/>
          <w:kern w:val="0"/>
          <w:sz w:val="32"/>
          <w:szCs w:val="32"/>
        </w:rPr>
        <w:t>40</w:t>
      </w:r>
      <w:r>
        <w:rPr>
          <w:rFonts w:ascii="Arial" w:eastAsia="標楷體" w:hAnsi="Arial" w:cs="Arial" w:hint="eastAsia"/>
          <w:kern w:val="0"/>
          <w:sz w:val="32"/>
          <w:szCs w:val="32"/>
        </w:rPr>
        <w:t>，須由戰情官下達指示，裁判長暫停比賽直至危險係數降低後，始可繼續進行賽事；另活動沿線設置救護站</w:t>
      </w:r>
      <w:r>
        <w:rPr>
          <w:rFonts w:ascii="Arial" w:eastAsia="標楷體" w:hAnsi="Arial" w:cs="Arial"/>
          <w:kern w:val="0"/>
          <w:sz w:val="32"/>
          <w:szCs w:val="32"/>
        </w:rPr>
        <w:t>2</w:t>
      </w:r>
      <w:r>
        <w:rPr>
          <w:rFonts w:ascii="Arial" w:eastAsia="標楷體" w:hAnsi="Arial" w:cs="Arial" w:hint="eastAsia"/>
          <w:kern w:val="0"/>
          <w:sz w:val="32"/>
          <w:szCs w:val="32"/>
        </w:rPr>
        <w:t>處</w:t>
      </w:r>
      <w:r>
        <w:rPr>
          <w:rFonts w:ascii="Arial" w:eastAsia="標楷體" w:hAnsi="Arial" w:cs="Arial" w:hint="eastAsia"/>
          <w:sz w:val="32"/>
          <w:szCs w:val="32"/>
        </w:rPr>
        <w:t>及補給站</w:t>
      </w:r>
      <w:r>
        <w:rPr>
          <w:rFonts w:ascii="Arial" w:eastAsia="標楷體" w:hAnsi="Arial" w:cs="Arial"/>
          <w:sz w:val="32"/>
          <w:szCs w:val="32"/>
        </w:rPr>
        <w:t>2</w:t>
      </w:r>
      <w:r>
        <w:rPr>
          <w:rFonts w:ascii="Arial" w:eastAsia="標楷體" w:hAnsi="Arial" w:cs="Arial" w:hint="eastAsia"/>
          <w:sz w:val="32"/>
          <w:szCs w:val="32"/>
        </w:rPr>
        <w:t>處，提供參賽人員水分及營養補充品。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七、本隊活動無選手村設立，請自行規劃住宿及交通。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八、本隊地址：</w:t>
      </w:r>
      <w:r>
        <w:rPr>
          <w:rFonts w:ascii="Arial" w:eastAsia="標楷體" w:hAnsi="Arial" w:cs="Arial"/>
          <w:kern w:val="0"/>
          <w:sz w:val="32"/>
          <w:szCs w:val="32"/>
        </w:rPr>
        <w:t>81300</w:t>
      </w:r>
      <w:r>
        <w:rPr>
          <w:rFonts w:ascii="Arial" w:eastAsia="標楷體" w:hAnsi="Arial" w:cs="Arial" w:hint="eastAsia"/>
          <w:kern w:val="0"/>
          <w:sz w:val="32"/>
          <w:szCs w:val="32"/>
        </w:rPr>
        <w:t>高雄市左營區先鋒路</w:t>
      </w:r>
      <w:r>
        <w:rPr>
          <w:rFonts w:ascii="Arial" w:eastAsia="標楷體" w:hAnsi="Arial" w:cs="Arial"/>
          <w:kern w:val="0"/>
          <w:sz w:val="32"/>
          <w:szCs w:val="32"/>
        </w:rPr>
        <w:t>9</w:t>
      </w:r>
      <w:r>
        <w:rPr>
          <w:rFonts w:ascii="Arial" w:eastAsia="標楷體" w:hAnsi="Arial" w:cs="Arial" w:hint="eastAsia"/>
          <w:kern w:val="0"/>
          <w:sz w:val="32"/>
          <w:szCs w:val="32"/>
        </w:rPr>
        <w:t>號。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九、本</w:t>
      </w:r>
      <w:r>
        <w:rPr>
          <w:rFonts w:ascii="Arial" w:eastAsia="標楷體" w:hAnsi="Arial" w:cs="Arial" w:hint="eastAsia"/>
          <w:sz w:val="32"/>
          <w:szCs w:val="32"/>
        </w:rPr>
        <w:t>計畫如有未盡事宜，得另令補充或增（修）訂之。</w:t>
      </w:r>
    </w:p>
    <w:p w:rsidR="007F1B37" w:rsidRDefault="007F1B37" w:rsidP="007F1B37">
      <w:pPr>
        <w:spacing w:line="500" w:lineRule="exact"/>
        <w:ind w:leftChars="45" w:left="988" w:hangingChars="275" w:hanging="880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   </w:t>
      </w:r>
      <w:r>
        <w:rPr>
          <w:rFonts w:ascii="Arial" w:eastAsia="標楷體" w:hAnsi="Arial" w:cs="Arial" w:hint="eastAsia"/>
          <w:sz w:val="32"/>
          <w:szCs w:val="32"/>
        </w:rPr>
        <w:t>承辦人員：海軍陸戰隊指揮部作戰處訓練科體育官鄭富騰中尉。</w:t>
      </w:r>
    </w:p>
    <w:p w:rsidR="007F1B37" w:rsidRDefault="007F1B37" w:rsidP="007F1B37">
      <w:pPr>
        <w:spacing w:line="500" w:lineRule="exact"/>
        <w:ind w:leftChars="46" w:left="1089" w:hangingChars="306" w:hanging="979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   </w:t>
      </w:r>
      <w:r>
        <w:rPr>
          <w:rFonts w:ascii="Arial" w:eastAsia="標楷體" w:hAnsi="Arial" w:cs="Arial" w:hint="eastAsia"/>
          <w:sz w:val="32"/>
          <w:szCs w:val="32"/>
        </w:rPr>
        <w:t>聯絡方式</w:t>
      </w:r>
      <w:r>
        <w:rPr>
          <w:rFonts w:ascii="Arial" w:eastAsia="標楷體" w:hAnsi="Arial" w:cs="Arial"/>
          <w:sz w:val="32"/>
          <w:szCs w:val="32"/>
        </w:rPr>
        <w:t>:</w:t>
      </w:r>
      <w:r>
        <w:rPr>
          <w:rFonts w:ascii="Arial" w:eastAsia="標楷體" w:hAnsi="Arial" w:cs="Arial" w:hint="eastAsia"/>
          <w:sz w:val="32"/>
          <w:szCs w:val="32"/>
        </w:rPr>
        <w:t>軍線</w:t>
      </w:r>
      <w:r>
        <w:rPr>
          <w:rFonts w:ascii="Arial" w:eastAsia="標楷體" w:hAnsi="Arial" w:cs="Arial"/>
          <w:sz w:val="32"/>
          <w:szCs w:val="32"/>
        </w:rPr>
        <w:t>07-5811352#783305</w:t>
      </w:r>
      <w:r>
        <w:rPr>
          <w:rFonts w:ascii="Arial" w:eastAsia="標楷體" w:hAnsi="Arial" w:cs="Arial" w:hint="eastAsia"/>
          <w:sz w:val="32"/>
          <w:szCs w:val="32"/>
        </w:rPr>
        <w:t>、手機</w:t>
      </w:r>
      <w:r>
        <w:rPr>
          <w:rFonts w:ascii="Arial" w:eastAsia="標楷體" w:hAnsi="Arial" w:cs="Arial"/>
          <w:sz w:val="32"/>
          <w:szCs w:val="32"/>
        </w:rPr>
        <w:t>0982312893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spacing w:line="500" w:lineRule="exact"/>
        <w:ind w:leftChars="128" w:left="1088" w:hangingChars="244" w:hanging="78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十、大會資訊</w:t>
      </w:r>
      <w:r>
        <w:rPr>
          <w:rFonts w:ascii="Arial" w:eastAsia="標楷體" w:hAnsi="Arial" w:cs="Arial"/>
          <w:sz w:val="32"/>
          <w:szCs w:val="32"/>
        </w:rPr>
        <w:t>:</w:t>
      </w:r>
    </w:p>
    <w:p w:rsidR="007F1B37" w:rsidRDefault="007F1B37" w:rsidP="007F1B37">
      <w:pPr>
        <w:spacing w:line="500" w:lineRule="exact"/>
        <w:ind w:leftChars="128" w:left="1088" w:hangingChars="244" w:hanging="78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  (</w:t>
      </w:r>
      <w:r>
        <w:rPr>
          <w:rFonts w:ascii="Arial" w:eastAsia="標楷體" w:hAnsi="Arial" w:cs="Arial" w:hint="eastAsia"/>
          <w:sz w:val="32"/>
          <w:szCs w:val="32"/>
        </w:rPr>
        <w:t>一</w:t>
      </w:r>
      <w:r>
        <w:rPr>
          <w:rFonts w:ascii="Arial" w:eastAsia="標楷體" w:hAnsi="Arial" w:cs="Arial"/>
          <w:sz w:val="32"/>
          <w:szCs w:val="32"/>
        </w:rPr>
        <w:t>).</w:t>
      </w:r>
      <w:r>
        <w:rPr>
          <w:rFonts w:ascii="Arial" w:eastAsia="標楷體" w:hAnsi="Arial" w:cs="Arial" w:hint="eastAsia"/>
          <w:sz w:val="32"/>
          <w:szCs w:val="32"/>
        </w:rPr>
        <w:t>聯絡電話</w:t>
      </w:r>
      <w:r>
        <w:rPr>
          <w:rFonts w:ascii="Arial" w:eastAsia="標楷體" w:hAnsi="Arial" w:cs="Arial"/>
          <w:sz w:val="32"/>
          <w:szCs w:val="32"/>
        </w:rPr>
        <w:t>:07-5811352</w:t>
      </w:r>
      <w:r>
        <w:rPr>
          <w:rFonts w:ascii="Arial" w:eastAsia="標楷體" w:hAnsi="Arial" w:cs="Arial" w:hint="eastAsia"/>
          <w:sz w:val="32"/>
          <w:szCs w:val="32"/>
        </w:rPr>
        <w:t>；李自強士官長</w:t>
      </w:r>
      <w:r>
        <w:rPr>
          <w:rFonts w:ascii="Arial" w:eastAsia="標楷體" w:hAnsi="Arial" w:cs="Arial"/>
          <w:sz w:val="32"/>
          <w:szCs w:val="32"/>
        </w:rPr>
        <w:t>0916660912</w:t>
      </w:r>
    </w:p>
    <w:p w:rsidR="007F1B37" w:rsidRDefault="007F1B37" w:rsidP="007F1B37">
      <w:pPr>
        <w:spacing w:line="500" w:lineRule="exact"/>
        <w:ind w:leftChars="128" w:left="1088" w:hangingChars="244" w:hanging="78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  (</w:t>
      </w:r>
      <w:r>
        <w:rPr>
          <w:rFonts w:ascii="Arial" w:eastAsia="標楷體" w:hAnsi="Arial" w:cs="Arial" w:hint="eastAsia"/>
          <w:sz w:val="32"/>
          <w:szCs w:val="32"/>
        </w:rPr>
        <w:t>二</w:t>
      </w:r>
      <w:r>
        <w:rPr>
          <w:rFonts w:ascii="Arial" w:eastAsia="標楷體" w:hAnsi="Arial" w:cs="Arial"/>
          <w:sz w:val="32"/>
          <w:szCs w:val="32"/>
        </w:rPr>
        <w:t>).E-mail:gto710912@gmail.com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spacing w:line="500" w:lineRule="exact"/>
        <w:ind w:leftChars="128" w:left="1088" w:hangingChars="244" w:hanging="78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  (</w:t>
      </w:r>
      <w:r>
        <w:rPr>
          <w:rFonts w:ascii="Arial" w:eastAsia="標楷體" w:hAnsi="Arial" w:cs="Arial" w:hint="eastAsia"/>
          <w:sz w:val="32"/>
          <w:szCs w:val="32"/>
        </w:rPr>
        <w:t>三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地址</w:t>
      </w:r>
      <w:r>
        <w:rPr>
          <w:rFonts w:ascii="Arial" w:eastAsia="標楷體" w:hAnsi="Arial" w:cs="Arial"/>
          <w:sz w:val="32"/>
          <w:szCs w:val="32"/>
        </w:rPr>
        <w:t>:</w:t>
      </w:r>
      <w:r>
        <w:rPr>
          <w:rFonts w:ascii="Arial" w:eastAsia="標楷體" w:hAnsi="Arial" w:cs="Arial" w:hint="eastAsia"/>
          <w:sz w:val="32"/>
          <w:szCs w:val="32"/>
        </w:rPr>
        <w:t>高雄市左營區先鋒路</w:t>
      </w:r>
      <w:r>
        <w:rPr>
          <w:rFonts w:ascii="Arial" w:eastAsia="標楷體" w:hAnsi="Arial" w:cs="Arial"/>
          <w:sz w:val="32"/>
          <w:szCs w:val="32"/>
        </w:rPr>
        <w:t>9</w:t>
      </w:r>
      <w:r>
        <w:rPr>
          <w:rFonts w:ascii="Arial" w:eastAsia="標楷體" w:hAnsi="Arial" w:cs="Arial" w:hint="eastAsia"/>
          <w:sz w:val="32"/>
          <w:szCs w:val="32"/>
        </w:rPr>
        <w:t>號</w:t>
      </w: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忠誠營區會客室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color w:val="000000"/>
          <w:sz w:val="32"/>
          <w:szCs w:val="36"/>
        </w:rPr>
      </w:pPr>
      <w:r>
        <w:rPr>
          <w:rFonts w:ascii="Arial" w:eastAsia="標楷體" w:hAnsi="Arial" w:cs="Arial"/>
          <w:color w:val="000000"/>
          <w:sz w:val="36"/>
          <w:szCs w:val="36"/>
        </w:rPr>
        <w:br w:type="page"/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6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lastRenderedPageBreak/>
        <w:t>附件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1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：報名表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 xml:space="preserve">  (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範例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 xml:space="preserve">)  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大專組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 xml:space="preserve"> 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高中職組</w:t>
      </w:r>
    </w:p>
    <w:tbl>
      <w:tblPr>
        <w:tblW w:w="0" w:type="auto"/>
        <w:tblInd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1417"/>
      </w:tblGrid>
      <w:tr w:rsidR="007F1B37" w:rsidTr="007F1B37">
        <w:trPr>
          <w:trHeight w:val="23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B37" w:rsidRDefault="007F1B37">
            <w:pPr>
              <w:spacing w:line="0" w:lineRule="atLeast"/>
              <w:ind w:right="-81"/>
              <w:jc w:val="both"/>
              <w:rPr>
                <w:rFonts w:ascii="Arial" w:eastAsia="標楷體" w:hAnsi="Arial" w:cs="Arial"/>
                <w:b/>
                <w:color w:val="000000"/>
                <w:sz w:val="32"/>
                <w:szCs w:val="36"/>
              </w:rPr>
            </w:pPr>
            <w:r>
              <w:rPr>
                <w:rFonts w:ascii="Arial" w:eastAsia="標楷體" w:hAnsi="Arial" w:cs="Arial"/>
                <w:b/>
                <w:color w:val="000000"/>
                <w:sz w:val="32"/>
                <w:szCs w:val="36"/>
              </w:rPr>
              <w:t xml:space="preserve">   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B37" w:rsidRDefault="007F1B37">
            <w:pPr>
              <w:spacing w:line="0" w:lineRule="atLeast"/>
              <w:ind w:right="-81"/>
              <w:jc w:val="both"/>
              <w:rPr>
                <w:rFonts w:ascii="Arial" w:eastAsia="標楷體" w:hAnsi="Arial" w:cs="Arial"/>
                <w:b/>
                <w:color w:val="000000"/>
                <w:sz w:val="32"/>
                <w:szCs w:val="36"/>
              </w:rPr>
            </w:pPr>
          </w:p>
        </w:tc>
      </w:tr>
    </w:tbl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6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70"/>
        <w:gridCol w:w="707"/>
        <w:gridCol w:w="993"/>
        <w:gridCol w:w="708"/>
        <w:gridCol w:w="1672"/>
        <w:gridCol w:w="1588"/>
        <w:gridCol w:w="1559"/>
        <w:gridCol w:w="988"/>
        <w:gridCol w:w="1230"/>
      </w:tblGrid>
      <w:tr w:rsidR="007F1B37" w:rsidTr="007F1B37">
        <w:trPr>
          <w:cantSplit/>
          <w:trHeight w:val="656"/>
        </w:trPr>
        <w:tc>
          <w:tcPr>
            <w:tcW w:w="9918" w:type="dxa"/>
            <w:gridSpan w:val="9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標楷體" w:hAnsi="Arial" w:cs="Arial" w:hint="eastAsia"/>
                <w:b/>
                <w:color w:val="000000"/>
                <w:sz w:val="36"/>
                <w:szCs w:val="36"/>
              </w:rPr>
              <w:t>（全銜）參加全民國防漆彈活動報名表</w:t>
            </w:r>
          </w:p>
        </w:tc>
      </w:tr>
      <w:tr w:rsidR="007F1B37" w:rsidTr="007F1B37">
        <w:trPr>
          <w:cantSplit/>
          <w:trHeight w:val="1440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項次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身分證字號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出生年月日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緊急連絡人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電話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備考</w:t>
            </w: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領隊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鄭</w:t>
            </w: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○○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男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A123456789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○○</w:t>
            </w: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年</w:t>
            </w: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○</w:t>
            </w: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月</w:t>
            </w: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○</w:t>
            </w: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鄭</w:t>
            </w: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○○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(</w:t>
            </w: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後備</w:t>
            </w: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親友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</w:tbl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28"/>
          <w:szCs w:val="32"/>
        </w:rPr>
      </w:pP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Cs w:val="32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單位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:○○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市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○○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大學</w:t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6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聯絡人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: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鄭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○○</w:t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6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手機號碼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:0912345678</w:t>
      </w:r>
    </w:p>
    <w:p w:rsidR="009A0B4C" w:rsidRPr="005414A9" w:rsidRDefault="007F1B37" w:rsidP="009A0B4C">
      <w:pPr>
        <w:spacing w:line="0" w:lineRule="atLeast"/>
        <w:ind w:right="-81"/>
        <w:jc w:val="both"/>
        <w:rPr>
          <w:rFonts w:ascii="Arial" w:eastAsia="標楷體" w:hAnsi="Arial" w:cs="Arial"/>
          <w:color w:val="000000"/>
          <w:kern w:val="0"/>
          <w:sz w:val="40"/>
          <w:szCs w:val="40"/>
        </w:rPr>
      </w:pPr>
      <w:r>
        <w:rPr>
          <w:rFonts w:ascii="Arial" w:eastAsia="標楷體" w:hAnsi="Arial" w:cs="Arial"/>
          <w:b/>
          <w:color w:val="000000"/>
          <w:sz w:val="36"/>
          <w:szCs w:val="36"/>
        </w:rPr>
        <w:br w:type="page"/>
      </w:r>
      <w:r w:rsidR="009A0B4C" w:rsidRPr="005414A9">
        <w:rPr>
          <w:rFonts w:ascii="Arial" w:eastAsia="標楷體" w:hAnsi="Arial" w:cs="Arial"/>
          <w:b/>
          <w:color w:val="000000"/>
          <w:sz w:val="32"/>
          <w:szCs w:val="32"/>
        </w:rPr>
        <w:lastRenderedPageBreak/>
        <w:t>附件</w:t>
      </w:r>
      <w:r w:rsidR="009A0B4C" w:rsidRPr="005414A9">
        <w:rPr>
          <w:rFonts w:ascii="Arial" w:eastAsia="標楷體" w:hAnsi="Arial" w:cs="Arial"/>
          <w:b/>
          <w:color w:val="000000"/>
          <w:sz w:val="32"/>
          <w:szCs w:val="32"/>
        </w:rPr>
        <w:t>2</w:t>
      </w:r>
      <w:r w:rsidR="009A0B4C" w:rsidRPr="005414A9">
        <w:rPr>
          <w:rFonts w:ascii="Arial" w:eastAsia="標楷體" w:hAnsi="Arial" w:cs="Arial"/>
          <w:b/>
          <w:sz w:val="32"/>
        </w:rPr>
        <w:t>：</w:t>
      </w:r>
      <w:r w:rsidR="009A0B4C" w:rsidRPr="005414A9">
        <w:rPr>
          <w:rFonts w:ascii="Arial" w:eastAsia="標楷體" w:hAnsi="Arial" w:cs="Arial"/>
          <w:color w:val="000000"/>
          <w:kern w:val="0"/>
          <w:sz w:val="40"/>
          <w:szCs w:val="40"/>
        </w:rPr>
        <w:t>106</w:t>
      </w:r>
      <w:r w:rsidR="009A0B4C" w:rsidRPr="005414A9">
        <w:rPr>
          <w:rFonts w:ascii="Arial" w:eastAsia="標楷體" w:hAnsi="Arial" w:cs="Arial"/>
          <w:color w:val="000000"/>
          <w:kern w:val="0"/>
          <w:sz w:val="40"/>
          <w:szCs w:val="40"/>
        </w:rPr>
        <w:t>年全民國防漆彈競賽自主健康管理評量表</w:t>
      </w:r>
    </w:p>
    <w:tbl>
      <w:tblPr>
        <w:tblW w:w="10022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55"/>
        <w:gridCol w:w="527"/>
        <w:gridCol w:w="1661"/>
        <w:gridCol w:w="1701"/>
        <w:gridCol w:w="1843"/>
        <w:gridCol w:w="850"/>
        <w:gridCol w:w="1985"/>
      </w:tblGrid>
      <w:tr w:rsidR="009A0B4C" w:rsidRPr="005414A9" w:rsidTr="00BC6BBD">
        <w:trPr>
          <w:trHeight w:val="294"/>
        </w:trPr>
        <w:tc>
          <w:tcPr>
            <w:tcW w:w="1455" w:type="dxa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ind w:left="-43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學校名稱</w:t>
            </w:r>
          </w:p>
        </w:tc>
        <w:tc>
          <w:tcPr>
            <w:tcW w:w="8567" w:type="dxa"/>
            <w:gridSpan w:val="6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ind w:left="1075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</w:p>
        </w:tc>
      </w:tr>
      <w:tr w:rsidR="009A0B4C" w:rsidRPr="005414A9" w:rsidTr="00BC6BBD">
        <w:trPr>
          <w:trHeight w:val="294"/>
        </w:trPr>
        <w:tc>
          <w:tcPr>
            <w:tcW w:w="1455" w:type="dxa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ind w:left="-43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2188" w:type="dxa"/>
            <w:gridSpan w:val="2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ind w:left="-43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01" w:type="dxa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ind w:left="-43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身分證字號</w:t>
            </w:r>
          </w:p>
        </w:tc>
        <w:tc>
          <w:tcPr>
            <w:tcW w:w="1843" w:type="dxa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性別</w:t>
            </w:r>
          </w:p>
        </w:tc>
        <w:tc>
          <w:tcPr>
            <w:tcW w:w="1985" w:type="dxa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男</w:t>
            </w: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 xml:space="preserve"> □</w:t>
            </w: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女</w:t>
            </w:r>
          </w:p>
        </w:tc>
      </w:tr>
      <w:tr w:rsidR="009A0B4C" w:rsidRPr="005414A9" w:rsidTr="00BC6BBD">
        <w:trPr>
          <w:trHeight w:val="294"/>
        </w:trPr>
        <w:tc>
          <w:tcPr>
            <w:tcW w:w="1455" w:type="dxa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ind w:left="-43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出生日期</w:t>
            </w:r>
          </w:p>
        </w:tc>
        <w:tc>
          <w:tcPr>
            <w:tcW w:w="8567" w:type="dxa"/>
            <w:gridSpan w:val="6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民國</w:t>
            </w: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 xml:space="preserve">    </w:t>
            </w: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年</w:t>
            </w: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 xml:space="preserve">    </w:t>
            </w: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月</w:t>
            </w: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 xml:space="preserve">    </w:t>
            </w: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日</w:t>
            </w:r>
          </w:p>
        </w:tc>
      </w:tr>
      <w:tr w:rsidR="009A0B4C" w:rsidRPr="005414A9" w:rsidTr="00BC6BBD">
        <w:trPr>
          <w:trHeight w:val="294"/>
        </w:trPr>
        <w:tc>
          <w:tcPr>
            <w:tcW w:w="10022" w:type="dxa"/>
            <w:gridSpan w:val="7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ind w:left="-43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通訊地址：</w:t>
            </w:r>
          </w:p>
        </w:tc>
      </w:tr>
      <w:tr w:rsidR="009A0B4C" w:rsidRPr="005414A9" w:rsidTr="00BC6BBD">
        <w:trPr>
          <w:trHeight w:val="294"/>
        </w:trPr>
        <w:tc>
          <w:tcPr>
            <w:tcW w:w="10022" w:type="dxa"/>
            <w:gridSpan w:val="7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ind w:left="-43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行動電話：</w:t>
            </w:r>
          </w:p>
        </w:tc>
      </w:tr>
      <w:tr w:rsidR="009A0B4C" w:rsidRPr="005414A9" w:rsidTr="00BC6BBD">
        <w:trPr>
          <w:trHeight w:val="294"/>
        </w:trPr>
        <w:tc>
          <w:tcPr>
            <w:tcW w:w="1982" w:type="dxa"/>
            <w:gridSpan w:val="2"/>
            <w:vAlign w:val="center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ind w:left="-43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個人疾病史</w:t>
            </w:r>
          </w:p>
        </w:tc>
        <w:tc>
          <w:tcPr>
            <w:tcW w:w="8040" w:type="dxa"/>
            <w:gridSpan w:val="5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Arial" w:eastAsia="標楷體" w:hAnsi="Arial" w:cs="Arial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sz w:val="32"/>
                <w:szCs w:val="32"/>
              </w:rPr>
              <w:t>本人是否有下列病史？</w:t>
            </w:r>
          </w:p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高血壓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高血脂症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Ｂ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(C)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型肝炎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腎臟疾病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消化系統疾病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心律不整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癲癇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心血管疾病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</w:t>
            </w:r>
          </w:p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口腔疾病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免疫系統疾病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肺部疾病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糖尿病</w:t>
            </w:r>
          </w:p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癌症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 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其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它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：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(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請說明何種疾</w:t>
            </w:r>
            <w:r w:rsidRPr="005414A9">
              <w:rPr>
                <w:rFonts w:ascii="Arial" w:eastAsia="標楷體" w:hAnsi="Arial" w:cs="Arial"/>
                <w:sz w:val="32"/>
                <w:szCs w:val="32"/>
                <w:u w:val="thick"/>
              </w:rPr>
              <w:t xml:space="preserve">                   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)</w:t>
            </w:r>
          </w:p>
        </w:tc>
      </w:tr>
      <w:tr w:rsidR="009A0B4C" w:rsidRPr="005414A9" w:rsidTr="00BC6BBD">
        <w:trPr>
          <w:trHeight w:val="294"/>
        </w:trPr>
        <w:tc>
          <w:tcPr>
            <w:tcW w:w="1982" w:type="dxa"/>
            <w:gridSpan w:val="2"/>
            <w:vAlign w:val="center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ind w:left="-43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  <w:t>藥物過敏史</w:t>
            </w:r>
          </w:p>
        </w:tc>
        <w:tc>
          <w:tcPr>
            <w:tcW w:w="8040" w:type="dxa"/>
            <w:gridSpan w:val="5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有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原因：</w:t>
            </w:r>
          </w:p>
        </w:tc>
      </w:tr>
      <w:tr w:rsidR="009A0B4C" w:rsidRPr="005414A9" w:rsidTr="00BC6BBD">
        <w:trPr>
          <w:trHeight w:val="294"/>
        </w:trPr>
        <w:tc>
          <w:tcPr>
            <w:tcW w:w="1982" w:type="dxa"/>
            <w:gridSpan w:val="2"/>
            <w:vAlign w:val="center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ind w:left="-43"/>
              <w:jc w:val="both"/>
              <w:rPr>
                <w:rFonts w:ascii="Arial" w:eastAsia="標楷體" w:hAnsi="Arial" w:cs="Arial"/>
                <w:color w:val="000000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長期服藥</w:t>
            </w:r>
          </w:p>
        </w:tc>
        <w:tc>
          <w:tcPr>
            <w:tcW w:w="8040" w:type="dxa"/>
            <w:gridSpan w:val="5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有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用藥原因：</w:t>
            </w:r>
          </w:p>
        </w:tc>
      </w:tr>
      <w:tr w:rsidR="009A0B4C" w:rsidRPr="005414A9" w:rsidTr="00BC6BBD">
        <w:trPr>
          <w:trHeight w:val="294"/>
        </w:trPr>
        <w:tc>
          <w:tcPr>
            <w:tcW w:w="1982" w:type="dxa"/>
            <w:gridSpan w:val="2"/>
            <w:vAlign w:val="center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健康行為</w:t>
            </w:r>
          </w:p>
        </w:tc>
        <w:tc>
          <w:tcPr>
            <w:tcW w:w="8040" w:type="dxa"/>
            <w:gridSpan w:val="5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-480" w:lineRule="auto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1.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請問您是否有吸菸：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有</w:t>
            </w:r>
          </w:p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-480" w:lineRule="auto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2.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請問您是否有嚼檳榔：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有</w:t>
            </w:r>
          </w:p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-480" w:lineRule="auto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3.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請問您是否有喝酒：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有</w:t>
            </w:r>
          </w:p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-480" w:lineRule="auto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4.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運動中（後）是否曾覺得有不舒服情形？</w:t>
            </w:r>
          </w:p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-480" w:lineRule="auto"/>
              <w:jc w:val="both"/>
              <w:rPr>
                <w:rFonts w:ascii="Arial" w:eastAsia="標楷體" w:hAnsi="Arial" w:cs="Arial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有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(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胸悶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 xml:space="preserve">  □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頭暈頭痛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 xml:space="preserve">  □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胸痛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 xml:space="preserve">  </w:t>
            </w:r>
          </w:p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-480" w:lineRule="auto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sz w:val="32"/>
                <w:szCs w:val="32"/>
              </w:rPr>
              <w:t xml:space="preserve">  □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容易疲倦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□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其它</w:t>
            </w:r>
            <w:r w:rsidRPr="005414A9">
              <w:rPr>
                <w:rFonts w:ascii="Arial" w:eastAsia="標楷體" w:hAnsi="Arial" w:cs="Arial"/>
                <w:sz w:val="32"/>
                <w:szCs w:val="32"/>
              </w:rPr>
              <w:t>)</w:t>
            </w:r>
          </w:p>
        </w:tc>
      </w:tr>
      <w:tr w:rsidR="009A0B4C" w:rsidRPr="005414A9" w:rsidTr="00BC6BBD">
        <w:trPr>
          <w:trHeight w:val="294"/>
        </w:trPr>
        <w:tc>
          <w:tcPr>
            <w:tcW w:w="1982" w:type="dxa"/>
            <w:gridSpan w:val="2"/>
            <w:vAlign w:val="center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基本健康資料</w:t>
            </w:r>
          </w:p>
        </w:tc>
        <w:tc>
          <w:tcPr>
            <w:tcW w:w="8040" w:type="dxa"/>
            <w:gridSpan w:val="5"/>
          </w:tcPr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身高：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公分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    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體重：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公斤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   BMI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值：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     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腰圍：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公分</w:t>
            </w:r>
          </w:p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血壓：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／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 mmHg 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脈搏：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次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/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分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 xml:space="preserve">     </w:t>
            </w: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體溫：</w:t>
            </w:r>
          </w:p>
          <w:p w:rsidR="009A0B4C" w:rsidRPr="005414A9" w:rsidRDefault="009A0B4C" w:rsidP="00BC6BBD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Arial" w:eastAsia="標楷體" w:hAnsi="Arial" w:cs="Arial"/>
                <w:kern w:val="0"/>
                <w:sz w:val="32"/>
                <w:szCs w:val="32"/>
              </w:rPr>
            </w:pPr>
            <w:r w:rsidRPr="005414A9">
              <w:rPr>
                <w:rFonts w:ascii="Arial" w:eastAsia="標楷體" w:hAnsi="Arial" w:cs="Arial"/>
                <w:kern w:val="0"/>
                <w:sz w:val="32"/>
                <w:szCs w:val="32"/>
              </w:rPr>
              <w:t>視力：</w:t>
            </w:r>
          </w:p>
        </w:tc>
      </w:tr>
    </w:tbl>
    <w:p w:rsidR="009A0B4C" w:rsidRPr="005414A9" w:rsidRDefault="009A0B4C" w:rsidP="009A0B4C">
      <w:pPr>
        <w:spacing w:line="260" w:lineRule="exact"/>
        <w:jc w:val="both"/>
        <w:rPr>
          <w:rFonts w:ascii="Arial" w:eastAsia="標楷體" w:hAnsi="Arial" w:cs="Arial"/>
          <w:sz w:val="32"/>
          <w:szCs w:val="32"/>
        </w:rPr>
      </w:pPr>
    </w:p>
    <w:p w:rsidR="009A0B4C" w:rsidRPr="005414A9" w:rsidRDefault="009A0B4C" w:rsidP="009A0B4C">
      <w:pPr>
        <w:autoSpaceDE w:val="0"/>
        <w:autoSpaceDN w:val="0"/>
        <w:adjustRightInd w:val="0"/>
        <w:jc w:val="distribute"/>
        <w:rPr>
          <w:rFonts w:ascii="Arial" w:eastAsia="標楷體" w:hAnsi="Arial" w:cs="Arial"/>
          <w:color w:val="000000"/>
          <w:kern w:val="0"/>
        </w:rPr>
      </w:pPr>
      <w:r w:rsidRPr="005414A9">
        <w:rPr>
          <w:rFonts w:ascii="Arial" w:eastAsia="標楷體" w:hAnsi="Arial" w:cs="Arial"/>
          <w:sz w:val="36"/>
          <w:szCs w:val="36"/>
        </w:rPr>
        <w:t>中華民國</w:t>
      </w:r>
      <w:r w:rsidRPr="005414A9">
        <w:rPr>
          <w:rFonts w:ascii="Arial" w:eastAsia="標楷體" w:hAnsi="Arial" w:cs="Arial"/>
          <w:sz w:val="36"/>
          <w:szCs w:val="36"/>
        </w:rPr>
        <w:t>106</w:t>
      </w:r>
      <w:r w:rsidRPr="005414A9">
        <w:rPr>
          <w:rFonts w:ascii="Arial" w:eastAsia="標楷體" w:hAnsi="Arial" w:cs="Arial"/>
          <w:sz w:val="36"/>
          <w:szCs w:val="36"/>
        </w:rPr>
        <w:t>年</w:t>
      </w:r>
      <w:r w:rsidRPr="005414A9">
        <w:rPr>
          <w:rFonts w:ascii="Arial" w:eastAsia="標楷體" w:hAnsi="Arial" w:cs="Arial"/>
          <w:sz w:val="36"/>
          <w:szCs w:val="36"/>
        </w:rPr>
        <w:t xml:space="preserve">    </w:t>
      </w:r>
      <w:r w:rsidRPr="005414A9">
        <w:rPr>
          <w:rFonts w:ascii="Arial" w:eastAsia="標楷體" w:hAnsi="Arial" w:cs="Arial"/>
          <w:sz w:val="36"/>
          <w:szCs w:val="36"/>
        </w:rPr>
        <w:t>月</w:t>
      </w:r>
      <w:r w:rsidRPr="005414A9">
        <w:rPr>
          <w:rFonts w:ascii="Arial" w:eastAsia="標楷體" w:hAnsi="Arial" w:cs="Arial"/>
          <w:sz w:val="36"/>
          <w:szCs w:val="36"/>
        </w:rPr>
        <w:t xml:space="preserve">    </w:t>
      </w:r>
      <w:r w:rsidRPr="005414A9">
        <w:rPr>
          <w:rFonts w:ascii="Arial" w:eastAsia="標楷體" w:hAnsi="Arial" w:cs="Arial"/>
          <w:sz w:val="36"/>
          <w:szCs w:val="36"/>
        </w:rPr>
        <w:t>日</w:t>
      </w:r>
    </w:p>
    <w:p w:rsidR="007F1B37" w:rsidRDefault="009A0B4C" w:rsidP="009A0B4C">
      <w:pPr>
        <w:spacing w:line="0" w:lineRule="atLeast"/>
        <w:ind w:leftChars="-105" w:left="-252" w:right="84" w:firstLineChars="70" w:firstLine="196"/>
        <w:jc w:val="both"/>
        <w:rPr>
          <w:rFonts w:ascii="Arial" w:eastAsia="標楷體" w:hAnsi="Arial" w:cs="Arial"/>
          <w:b/>
          <w:color w:val="000000"/>
          <w:sz w:val="32"/>
          <w:szCs w:val="32"/>
        </w:rPr>
      </w:pPr>
      <w:r w:rsidRPr="005414A9">
        <w:rPr>
          <w:rFonts w:ascii="Arial" w:eastAsia="標楷體" w:hAnsi="Arial" w:cs="Arial"/>
          <w:b/>
          <w:color w:val="000000"/>
          <w:sz w:val="28"/>
          <w:szCs w:val="32"/>
        </w:rPr>
        <w:br w:type="page"/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sz w:val="40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2"/>
        </w:rPr>
        <w:lastRenderedPageBreak/>
        <w:t>附件</w:t>
      </w:r>
      <w:r>
        <w:rPr>
          <w:rFonts w:ascii="Arial" w:eastAsia="標楷體" w:hAnsi="Arial" w:cs="Arial"/>
          <w:b/>
          <w:color w:val="000000"/>
          <w:sz w:val="32"/>
          <w:szCs w:val="32"/>
        </w:rPr>
        <w:t>3</w:t>
      </w:r>
      <w:r>
        <w:rPr>
          <w:rFonts w:ascii="Arial" w:eastAsia="標楷體" w:hAnsi="Arial" w:cs="Arial" w:hint="eastAsia"/>
          <w:b/>
          <w:color w:val="000000"/>
          <w:sz w:val="32"/>
          <w:szCs w:val="32"/>
        </w:rPr>
        <w:t>：忠誠營區場地示意圖</w:t>
      </w:r>
    </w:p>
    <w:p w:rsidR="007F1B37" w:rsidRDefault="007F1B37" w:rsidP="007F1B37">
      <w:pPr>
        <w:pStyle w:val="Web"/>
        <w:ind w:leftChars="-177" w:left="-108" w:hangingChars="113" w:hanging="317"/>
        <w:jc w:val="both"/>
        <w:rPr>
          <w:rFonts w:ascii="Arial" w:eastAsia="標楷體" w:hAnsi="Arial" w:cs="Arial"/>
          <w:b/>
          <w:color w:val="000000"/>
          <w:sz w:val="44"/>
          <w:szCs w:val="44"/>
        </w:rPr>
      </w:pPr>
      <w:r>
        <w:rPr>
          <w:rFonts w:ascii="Arial" w:eastAsia="標楷體" w:hAnsi="Arial" w:cs="Arial"/>
          <w:b/>
          <w:noProof/>
          <w:color w:val="000000"/>
          <w:sz w:val="28"/>
          <w:szCs w:val="32"/>
        </w:rPr>
        <w:drawing>
          <wp:inline distT="0" distB="0" distL="0" distR="0">
            <wp:extent cx="6574876" cy="4011283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97" cy="40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37" w:rsidRDefault="00FF451F" w:rsidP="007F1B37">
      <w:pPr>
        <w:spacing w:line="480" w:lineRule="exact"/>
        <w:ind w:right="1119"/>
        <w:jc w:val="both"/>
        <w:rPr>
          <w:rFonts w:ascii="Arial" w:eastAsia="標楷體" w:hAnsi="Arial" w:cs="Arial"/>
          <w:b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412750</wp:posOffset>
            </wp:positionV>
            <wp:extent cx="6481445" cy="3947160"/>
            <wp:effectExtent l="0" t="0" r="0" b="0"/>
            <wp:wrapThrough wrapText="bothSides">
              <wp:wrapPolygon edited="0">
                <wp:start x="0" y="0"/>
                <wp:lineTo x="0" y="21475"/>
                <wp:lineTo x="21522" y="21475"/>
                <wp:lineTo x="21522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94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1B37">
        <w:rPr>
          <w:rFonts w:ascii="Arial" w:eastAsia="標楷體" w:hAnsi="Arial" w:cs="Arial"/>
          <w:b/>
          <w:color w:val="000000"/>
          <w:sz w:val="32"/>
          <w:szCs w:val="32"/>
        </w:rPr>
        <w:br w:type="page"/>
      </w:r>
      <w:r w:rsidR="007F1B37">
        <w:rPr>
          <w:rFonts w:ascii="Arial" w:eastAsia="標楷體" w:hAnsi="Arial" w:cs="Arial" w:hint="eastAsia"/>
          <w:b/>
          <w:color w:val="000000"/>
          <w:sz w:val="26"/>
          <w:szCs w:val="26"/>
        </w:rPr>
        <w:lastRenderedPageBreak/>
        <w:t>附件</w:t>
      </w:r>
      <w:r w:rsidR="007F1B37">
        <w:rPr>
          <w:rFonts w:ascii="Arial" w:eastAsia="標楷體" w:hAnsi="Arial" w:cs="Arial"/>
          <w:b/>
          <w:color w:val="000000"/>
          <w:sz w:val="26"/>
          <w:szCs w:val="26"/>
        </w:rPr>
        <w:t>4</w:t>
      </w:r>
      <w:r w:rsidR="007F1B37">
        <w:rPr>
          <w:rFonts w:ascii="Arial" w:eastAsia="標楷體" w:hAnsi="Arial" w:cs="Arial" w:hint="eastAsia"/>
          <w:b/>
          <w:color w:val="000000"/>
          <w:sz w:val="26"/>
          <w:szCs w:val="26"/>
        </w:rPr>
        <w:t>：</w:t>
      </w:r>
      <w:r w:rsidR="007F1B37">
        <w:rPr>
          <w:rFonts w:ascii="Arial" w:eastAsia="標楷體" w:hAnsi="Arial" w:cs="Arial"/>
          <w:b/>
          <w:color w:val="000000"/>
          <w:sz w:val="26"/>
          <w:szCs w:val="26"/>
        </w:rPr>
        <w:t>M5</w:t>
      </w:r>
      <w:r w:rsidR="007F1B37">
        <w:rPr>
          <w:rFonts w:ascii="Arial" w:eastAsia="標楷體" w:hAnsi="Arial" w:cs="Arial" w:hint="eastAsia"/>
          <w:b/>
          <w:color w:val="000000"/>
          <w:sz w:val="26"/>
          <w:szCs w:val="26"/>
        </w:rPr>
        <w:t>漆彈競賽規則</w:t>
      </w:r>
    </w:p>
    <w:p w:rsidR="007F1B37" w:rsidRDefault="007F1B37" w:rsidP="007F1B37">
      <w:pPr>
        <w:pStyle w:val="Web"/>
        <w:widowControl/>
        <w:shd w:val="clear" w:color="auto" w:fill="FFFFFF"/>
        <w:spacing w:line="480" w:lineRule="exact"/>
        <w:jc w:val="both"/>
        <w:rPr>
          <w:rFonts w:ascii="Arial" w:eastAsia="標楷體" w:hAnsi="Arial" w:cs="Arial"/>
          <w:color w:val="000000"/>
          <w:kern w:val="0"/>
          <w:sz w:val="26"/>
          <w:szCs w:val="26"/>
        </w:rPr>
      </w:pPr>
      <w:r>
        <w:rPr>
          <w:rStyle w:val="a3"/>
          <w:rFonts w:ascii="Arial" w:eastAsia="標楷體" w:hAnsi="Arial" w:cs="Arial" w:hint="eastAsia"/>
          <w:b w:val="0"/>
          <w:color w:val="000000"/>
          <w:kern w:val="0"/>
          <w:sz w:val="26"/>
          <w:szCs w:val="26"/>
        </w:rPr>
        <w:t>一、競賽方式：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一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五人制團體奪旗計分戰，一般以七人組隊，區分高中職組、大專組。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二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每場計時四分鐘，決賽比賽時間視賽呈調整。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三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每組攜行漆彈每人</w:t>
      </w:r>
      <w:r>
        <w:rPr>
          <w:rFonts w:ascii="Arial" w:eastAsia="標楷體" w:hAnsi="Arial" w:cs="Arial"/>
          <w:sz w:val="26"/>
          <w:szCs w:val="26"/>
        </w:rPr>
        <w:t>100</w:t>
      </w:r>
      <w:r>
        <w:rPr>
          <w:rFonts w:ascii="Arial" w:eastAsia="標楷體" w:hAnsi="Arial" w:cs="Arial" w:hint="eastAsia"/>
          <w:sz w:val="26"/>
          <w:szCs w:val="26"/>
        </w:rPr>
        <w:t>發，攜行漆彈設限大會發放之漆彈槍。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 w:hint="eastAsia"/>
          <w:sz w:val="26"/>
          <w:szCs w:val="26"/>
        </w:rPr>
        <w:t>二、競賽規範：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一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場地：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場地圍網</w:t>
      </w:r>
      <w:r>
        <w:rPr>
          <w:rFonts w:ascii="Arial" w:eastAsia="標楷體" w:hAnsi="Arial" w:cs="Arial"/>
          <w:sz w:val="26"/>
          <w:szCs w:val="26"/>
        </w:rPr>
        <w:t>35M</w:t>
      </w:r>
      <w:r>
        <w:rPr>
          <w:rFonts w:ascii="Arial" w:eastAsia="標楷體" w:hAnsi="Arial" w:cs="Arial" w:hint="eastAsia"/>
          <w:sz w:val="26"/>
          <w:szCs w:val="26"/>
        </w:rPr>
        <w:t>乘</w:t>
      </w:r>
      <w:r>
        <w:rPr>
          <w:rFonts w:ascii="Arial" w:eastAsia="標楷體" w:hAnsi="Arial" w:cs="Arial"/>
          <w:sz w:val="26"/>
          <w:szCs w:val="26"/>
        </w:rPr>
        <w:t>55M</w:t>
      </w:r>
      <w:r>
        <w:rPr>
          <w:rFonts w:ascii="Arial" w:eastAsia="標楷體" w:hAnsi="Arial" w:cs="Arial" w:hint="eastAsia"/>
          <w:sz w:val="26"/>
          <w:szCs w:val="26"/>
        </w:rPr>
        <w:t>，內設</w:t>
      </w:r>
      <w:r>
        <w:rPr>
          <w:rFonts w:ascii="Arial" w:eastAsia="標楷體" w:hAnsi="Arial" w:cs="Arial"/>
          <w:sz w:val="26"/>
          <w:szCs w:val="26"/>
        </w:rPr>
        <w:t>30M</w:t>
      </w:r>
      <w:r>
        <w:rPr>
          <w:rFonts w:ascii="Arial" w:eastAsia="標楷體" w:hAnsi="Arial" w:cs="Arial" w:hint="eastAsia"/>
          <w:sz w:val="26"/>
          <w:szCs w:val="26"/>
        </w:rPr>
        <w:t>乘</w:t>
      </w:r>
      <w:r>
        <w:rPr>
          <w:rFonts w:ascii="Arial" w:eastAsia="標楷體" w:hAnsi="Arial" w:cs="Arial"/>
          <w:sz w:val="26"/>
          <w:szCs w:val="26"/>
        </w:rPr>
        <w:t>50M</w:t>
      </w:r>
      <w:r>
        <w:rPr>
          <w:rFonts w:ascii="Arial" w:eastAsia="標楷體" w:hAnsi="Arial" w:cs="Arial" w:hint="eastAsia"/>
          <w:sz w:val="26"/>
          <w:szCs w:val="26"/>
        </w:rPr>
        <w:t>場地邊線，設置充氣掩體</w:t>
      </w:r>
      <w:r>
        <w:rPr>
          <w:rFonts w:ascii="Arial" w:eastAsia="標楷體" w:hAnsi="Arial" w:cs="Arial"/>
          <w:sz w:val="26"/>
          <w:szCs w:val="26"/>
        </w:rPr>
        <w:t>35</w:t>
      </w:r>
      <w:r>
        <w:rPr>
          <w:rFonts w:ascii="Arial" w:eastAsia="標楷體" w:hAnsi="Arial" w:cs="Arial" w:hint="eastAsia"/>
          <w:sz w:val="26"/>
          <w:szCs w:val="26"/>
        </w:rPr>
        <w:t>顆以上，選手超越或踩場地邊線，視為出界，即判出局。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場內設攻擊發起帆布</w:t>
      </w:r>
      <w:r>
        <w:rPr>
          <w:rFonts w:ascii="Arial" w:eastAsia="標楷體" w:hAnsi="Arial" w:cs="Arial"/>
          <w:sz w:val="26"/>
          <w:szCs w:val="26"/>
        </w:rPr>
        <w:t>(START)</w:t>
      </w:r>
      <w:r>
        <w:rPr>
          <w:rFonts w:ascii="Arial" w:eastAsia="標楷體" w:hAnsi="Arial" w:cs="Arial" w:hint="eastAsia"/>
          <w:sz w:val="26"/>
          <w:szCs w:val="26"/>
        </w:rPr>
        <w:t>，主審下達「選手就位，拔槍栓，三、二、一」口令後，選手得自行試槍，下達「倒數</w:t>
      </w:r>
      <w:r>
        <w:rPr>
          <w:rFonts w:ascii="Arial" w:eastAsia="標楷體" w:hAnsi="Arial" w:cs="Arial"/>
          <w:sz w:val="26"/>
          <w:szCs w:val="26"/>
        </w:rPr>
        <w:t>10</w:t>
      </w:r>
      <w:r>
        <w:rPr>
          <w:rFonts w:ascii="Arial" w:eastAsia="標楷體" w:hAnsi="Arial" w:cs="Arial" w:hint="eastAsia"/>
          <w:sz w:val="26"/>
          <w:szCs w:val="26"/>
        </w:rPr>
        <w:t>秒」時，槍枝應指向後方與攻擊發起帆布接觸，未下達「</w:t>
      </w:r>
      <w:r>
        <w:rPr>
          <w:rFonts w:ascii="Arial" w:eastAsia="標楷體" w:hAnsi="Arial" w:cs="Arial"/>
          <w:sz w:val="26"/>
          <w:szCs w:val="26"/>
        </w:rPr>
        <w:t>GO</w:t>
      </w:r>
      <w:r>
        <w:rPr>
          <w:rFonts w:ascii="Arial" w:eastAsia="標楷體" w:hAnsi="Arial" w:cs="Arial" w:hint="eastAsia"/>
          <w:sz w:val="26"/>
          <w:szCs w:val="26"/>
        </w:rPr>
        <w:t>、</w:t>
      </w:r>
      <w:r>
        <w:rPr>
          <w:rFonts w:ascii="Arial" w:eastAsia="標楷體" w:hAnsi="Arial" w:cs="Arial"/>
          <w:sz w:val="26"/>
          <w:szCs w:val="26"/>
        </w:rPr>
        <w:t>GO</w:t>
      </w:r>
      <w:r>
        <w:rPr>
          <w:rFonts w:ascii="Arial" w:eastAsia="標楷體" w:hAnsi="Arial" w:cs="Arial" w:hint="eastAsia"/>
          <w:sz w:val="26"/>
          <w:szCs w:val="26"/>
        </w:rPr>
        <w:t>、</w:t>
      </w:r>
      <w:r>
        <w:rPr>
          <w:rFonts w:ascii="Arial" w:eastAsia="標楷體" w:hAnsi="Arial" w:cs="Arial"/>
          <w:sz w:val="26"/>
          <w:szCs w:val="26"/>
        </w:rPr>
        <w:t>GO</w:t>
      </w:r>
      <w:r>
        <w:rPr>
          <w:rFonts w:ascii="Arial" w:eastAsia="標楷體" w:hAnsi="Arial" w:cs="Arial" w:hint="eastAsia"/>
          <w:sz w:val="26"/>
          <w:szCs w:val="26"/>
        </w:rPr>
        <w:t>」口令前槍口不得離開帆布，違者判定出局。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場內設紅、藍軍軍旗各一面，置於攻擊發起線上，攻擊發起線為大型帆布標示。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二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裁判：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大會設置主審一位，於場內管控比賽進行，下達比賽開始口令後，接受各副審回報奪其狀況、依計時或奪旗達陣等狀況，下達比賽終止口令。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另設邊審三位及趴審四位，判定選手出局或違規，及實施中彈檢查，並排處爭議。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三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裝備：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選手僅能穿著合身長袖體育服裝一件</w:t>
      </w:r>
      <w:r>
        <w:rPr>
          <w:rFonts w:ascii="Arial" w:eastAsia="標楷體" w:hAnsi="Arial" w:cs="Arial"/>
          <w:sz w:val="26"/>
          <w:szCs w:val="26"/>
        </w:rPr>
        <w:t>(</w:t>
      </w:r>
      <w:r>
        <w:rPr>
          <w:rFonts w:ascii="Arial" w:eastAsia="標楷體" w:hAnsi="Arial" w:cs="Arial" w:hint="eastAsia"/>
          <w:sz w:val="26"/>
          <w:szCs w:val="26"/>
        </w:rPr>
        <w:t>可加著內衣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，不得過大致產生緩衝。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不得穿著外套</w:t>
      </w:r>
      <w:r>
        <w:rPr>
          <w:rFonts w:ascii="Arial" w:eastAsia="標楷體" w:hAnsi="Arial" w:cs="Arial"/>
          <w:sz w:val="26"/>
          <w:szCs w:val="26"/>
        </w:rPr>
        <w:t>(</w:t>
      </w:r>
      <w:r>
        <w:rPr>
          <w:rFonts w:ascii="Arial" w:eastAsia="標楷體" w:hAnsi="Arial" w:cs="Arial" w:hint="eastAsia"/>
          <w:sz w:val="26"/>
          <w:szCs w:val="26"/>
        </w:rPr>
        <w:t>夾克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或具彈性、緩衝或吸震功能之衣物，以刻意減少破彈機會。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選手衣物不可有類似蠟質、防水的功能，以免漆彈顏料能被輕易擦拭不留下痕跡。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4.</w:t>
      </w:r>
      <w:r>
        <w:rPr>
          <w:rFonts w:ascii="Arial" w:eastAsia="標楷體" w:hAnsi="Arial" w:cs="Arial" w:hint="eastAsia"/>
          <w:sz w:val="26"/>
          <w:szCs w:val="26"/>
        </w:rPr>
        <w:t>槍枝由大會檢測初速不超過</w:t>
      </w:r>
      <w:r>
        <w:rPr>
          <w:rFonts w:ascii="Arial" w:eastAsia="標楷體" w:hAnsi="Arial" w:cs="Arial"/>
          <w:sz w:val="26"/>
          <w:szCs w:val="26"/>
        </w:rPr>
        <w:t>300</w:t>
      </w:r>
      <w:r>
        <w:rPr>
          <w:rFonts w:ascii="Arial" w:eastAsia="標楷體" w:hAnsi="Arial" w:cs="Arial" w:hint="eastAsia"/>
          <w:sz w:val="26"/>
          <w:szCs w:val="26"/>
        </w:rPr>
        <w:t>呎</w:t>
      </w:r>
      <w:r>
        <w:rPr>
          <w:rFonts w:ascii="Arial" w:eastAsia="標楷體" w:hAnsi="Arial" w:cs="Arial"/>
          <w:sz w:val="26"/>
          <w:szCs w:val="26"/>
        </w:rPr>
        <w:t>/</w:t>
      </w:r>
      <w:r>
        <w:rPr>
          <w:rFonts w:ascii="Arial" w:eastAsia="標楷體" w:hAnsi="Arial" w:cs="Arial" w:hint="eastAsia"/>
          <w:sz w:val="26"/>
          <w:szCs w:val="26"/>
        </w:rPr>
        <w:t>秒。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5.</w:t>
      </w:r>
      <w:r>
        <w:rPr>
          <w:rFonts w:ascii="Arial" w:eastAsia="標楷體" w:hAnsi="Arial" w:cs="Arial" w:hint="eastAsia"/>
          <w:sz w:val="26"/>
          <w:szCs w:val="26"/>
        </w:rPr>
        <w:t>仍生存中之隊友可互相交換裝備彈藥，出局之選手不得遺留或交換任何裝備彈藥。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四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中彈檢查：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選手自覺本身中彈時，有責任先自我檢查。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選手自我檢查期間應掩護本身，若被射擊仍認定為有效中彈。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明顯忽略自我檢查並且仍然進行射擊或移動位置，視為惡意規避，應加重處罰。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4.</w:t>
      </w:r>
      <w:r>
        <w:rPr>
          <w:rFonts w:ascii="Arial" w:eastAsia="標楷體" w:hAnsi="Arial" w:cs="Arial" w:hint="eastAsia"/>
          <w:sz w:val="26"/>
          <w:szCs w:val="26"/>
        </w:rPr>
        <w:t>選手自我檢查後誤認已中彈並做出離開的動作，視為中彈出局。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lastRenderedPageBreak/>
        <w:t xml:space="preserve">   5.</w:t>
      </w:r>
      <w:r>
        <w:rPr>
          <w:rFonts w:ascii="Arial" w:eastAsia="標楷體" w:hAnsi="Arial" w:cs="Arial" w:hint="eastAsia"/>
          <w:sz w:val="26"/>
          <w:szCs w:val="26"/>
        </w:rPr>
        <w:t>選手絕對禁止企圖擦拭或掩飾中彈處，違者加重處罰。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6.</w:t>
      </w:r>
      <w:r>
        <w:rPr>
          <w:rFonts w:ascii="Arial" w:eastAsia="標楷體" w:hAnsi="Arial" w:cs="Arial" w:hint="eastAsia"/>
          <w:sz w:val="26"/>
          <w:szCs w:val="26"/>
        </w:rPr>
        <w:t>選手可以要求裁判對可疑的對手進行中彈檢查，裁判視情況執行中彈檢查。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7.</w:t>
      </w:r>
      <w:r>
        <w:rPr>
          <w:rFonts w:ascii="Arial" w:eastAsia="標楷體" w:hAnsi="Arial" w:cs="Arial" w:hint="eastAsia"/>
          <w:sz w:val="26"/>
          <w:szCs w:val="26"/>
        </w:rPr>
        <w:t>裁判主動或被動的中彈檢查，不應影響選手戰鬥。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五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出局：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選手或身上裝備中彈均出局，選手及個人槍枝、裝備離開達一公尺以上則出局。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中彈後應立即停止動作、插上槍栓、右手高舉槍枝，左手抱頭、快速回攻擊發起位置。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選手出局時必須循最短路線且不得意圖妨礙或阻撓對手射擊或進攻。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4.</w:t>
      </w:r>
      <w:r>
        <w:rPr>
          <w:rFonts w:ascii="Arial" w:eastAsia="標楷體" w:hAnsi="Arial" w:cs="Arial" w:hint="eastAsia"/>
          <w:sz w:val="26"/>
          <w:szCs w:val="26"/>
        </w:rPr>
        <w:t>選手出局後不得將其器材及彈丸留在場地內或交於他人。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5.</w:t>
      </w:r>
      <w:r>
        <w:rPr>
          <w:rFonts w:ascii="Arial" w:eastAsia="標楷體" w:hAnsi="Arial" w:cs="Arial" w:hint="eastAsia"/>
          <w:sz w:val="26"/>
          <w:szCs w:val="26"/>
        </w:rPr>
        <w:t>選手出局後必須保持靜默不得做出任何手勢及言語。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6.</w:t>
      </w:r>
      <w:r>
        <w:rPr>
          <w:rFonts w:ascii="Arial" w:eastAsia="標楷體" w:hAnsi="Arial" w:cs="Arial" w:hint="eastAsia"/>
          <w:sz w:val="26"/>
          <w:szCs w:val="26"/>
        </w:rPr>
        <w:t>如果雙方中彈且裁判員無法判定先後次序則雙方出局，反之先中彈者出局。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7.</w:t>
      </w:r>
      <w:r>
        <w:rPr>
          <w:rFonts w:ascii="Arial" w:eastAsia="標楷體" w:hAnsi="Arial" w:cs="Arial" w:hint="eastAsia"/>
          <w:sz w:val="26"/>
          <w:szCs w:val="26"/>
        </w:rPr>
        <w:t>選手身上任何部位或攜帶的物品，若有可視壹公分半徑大小面積的彈丸顏料著色，則稱中彈，判定選手出局。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8.</w:t>
      </w:r>
      <w:r>
        <w:rPr>
          <w:rFonts w:ascii="Arial" w:eastAsia="標楷體" w:hAnsi="Arial" w:cs="Arial" w:hint="eastAsia"/>
          <w:sz w:val="26"/>
          <w:szCs w:val="26"/>
        </w:rPr>
        <w:t>帶旗的選手出局時應留在原地採中彈姿勢，將旗子高舉空揮後置於出局處明顯地方，快速離開。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9.</w:t>
      </w:r>
      <w:r>
        <w:rPr>
          <w:rFonts w:ascii="Arial" w:eastAsia="標楷體" w:hAnsi="Arial" w:cs="Arial" w:hint="eastAsia"/>
          <w:sz w:val="26"/>
          <w:szCs w:val="26"/>
        </w:rPr>
        <w:t>選手出局後於比賽結束離場檢測前不得調整、維護或拆卸身上的器材。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六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違例：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中彈明顯忽略自我檢查未離場者，判個人出局，並連坐一位隊員出局。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選手企圖擦拭或掩飾中彈處，判個人出局，並連坐二位隊員出局。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惡意利用裁判掩護或移動、並惡意射擊裁判者，判個人出局並連坐一位隊員出局。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4.</w:t>
      </w:r>
      <w:r>
        <w:rPr>
          <w:rFonts w:ascii="Arial" w:eastAsia="標楷體" w:hAnsi="Arial" w:cs="Arial" w:hint="eastAsia"/>
          <w:sz w:val="26"/>
          <w:szCs w:val="26"/>
        </w:rPr>
        <w:t>停戰口令下達計分時，如發現生存選手有中彈痕跡者，判個人出局。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5.</w:t>
      </w:r>
      <w:r>
        <w:rPr>
          <w:rFonts w:ascii="Arial" w:eastAsia="標楷體" w:hAnsi="Arial" w:cs="Arial" w:hint="eastAsia"/>
          <w:sz w:val="26"/>
          <w:szCs w:val="26"/>
        </w:rPr>
        <w:t>影響比賽秩序經裁判制止無效者，由主審依情節與予以連坐隊員一至三位之處分。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6.</w:t>
      </w:r>
      <w:r>
        <w:rPr>
          <w:rFonts w:ascii="Arial" w:eastAsia="標楷體" w:hAnsi="Arial" w:cs="Arial" w:hint="eastAsia"/>
          <w:sz w:val="26"/>
          <w:szCs w:val="26"/>
        </w:rPr>
        <w:t>為加強安全規範，競賽過程中，如有選手</w:t>
      </w:r>
      <w:r>
        <w:rPr>
          <w:rFonts w:ascii="Arial" w:eastAsia="標楷體" w:hAnsi="Arial" w:cs="Arial"/>
          <w:sz w:val="26"/>
          <w:szCs w:val="26"/>
        </w:rPr>
        <w:t>(</w:t>
      </w:r>
      <w:r>
        <w:rPr>
          <w:rFonts w:ascii="Arial" w:eastAsia="標楷體" w:hAnsi="Arial" w:cs="Arial" w:hint="eastAsia"/>
          <w:sz w:val="26"/>
          <w:szCs w:val="26"/>
        </w:rPr>
        <w:t>不論是否出局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未經裁判許可脫下面罩者，不論戰況及成績，即力判該員取消參賽資格。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7.</w:t>
      </w:r>
      <w:r>
        <w:rPr>
          <w:rFonts w:ascii="Arial" w:eastAsia="標楷體" w:hAnsi="Arial" w:cs="Arial" w:hint="eastAsia"/>
          <w:sz w:val="26"/>
          <w:szCs w:val="26"/>
        </w:rPr>
        <w:t>戰鬥停止應立即蓋上槍栓。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七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勝出：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戰鬥中僅能奪取對方軍旗，己方軍旗未遭敵方奪取前，不得碰觸或先行隱藏，惟遭對方奪取後，得射擊對方攜旗員令其出局，伺機奪回軍旗並保護之。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lastRenderedPageBreak/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攜旗的選手必須將旗子置於明顯隨身處，令裁判或場內選手清楚看到，例如拿在手上或繫在頸部。不可隱藏於身體或場地內，且不得未攜帶槍枝。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將敵方旗子成功帶離插旗點，稱為奪旗。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4.</w:t>
      </w:r>
      <w:r>
        <w:rPr>
          <w:rFonts w:ascii="Arial" w:eastAsia="標楷體" w:hAnsi="Arial" w:cs="Arial" w:hint="eastAsia"/>
          <w:sz w:val="26"/>
          <w:szCs w:val="26"/>
        </w:rPr>
        <w:t>選手將對方軍旗成功的帶回，並以旗碰觸我軍攻擊發起位置稱為達陣，競賽結束。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5.</w:t>
      </w:r>
      <w:r>
        <w:rPr>
          <w:rFonts w:ascii="Arial" w:eastAsia="標楷體" w:hAnsi="Arial" w:cs="Arial" w:hint="eastAsia"/>
          <w:sz w:val="26"/>
          <w:szCs w:val="26"/>
        </w:rPr>
        <w:t>比賽採循環賽，每隊參賽場之得分加總計算，故每場積分均極為重要。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6.</w:t>
      </w:r>
      <w:r>
        <w:rPr>
          <w:rFonts w:ascii="Arial" w:eastAsia="標楷體" w:hAnsi="Arial" w:cs="Arial" w:hint="eastAsia"/>
          <w:sz w:val="26"/>
          <w:szCs w:val="26"/>
        </w:rPr>
        <w:t>奪旗達陣得分</w:t>
      </w:r>
      <w:r>
        <w:rPr>
          <w:rFonts w:ascii="Arial" w:eastAsia="標楷體" w:hAnsi="Arial" w:cs="Arial"/>
          <w:sz w:val="26"/>
          <w:szCs w:val="26"/>
        </w:rPr>
        <w:t>3</w:t>
      </w:r>
      <w:r>
        <w:rPr>
          <w:rFonts w:ascii="Arial" w:eastAsia="標楷體" w:hAnsi="Arial" w:cs="Arial" w:hint="eastAsia"/>
          <w:sz w:val="26"/>
          <w:szCs w:val="26"/>
        </w:rPr>
        <w:t>分，對手</w:t>
      </w:r>
      <w:r>
        <w:rPr>
          <w:rFonts w:ascii="Arial" w:eastAsia="標楷體" w:hAnsi="Arial" w:cs="Arial"/>
          <w:sz w:val="26"/>
          <w:szCs w:val="26"/>
        </w:rPr>
        <w:t>0</w:t>
      </w:r>
      <w:r>
        <w:rPr>
          <w:rFonts w:ascii="Arial" w:eastAsia="標楷體" w:hAnsi="Arial" w:cs="Arial" w:hint="eastAsia"/>
          <w:sz w:val="26"/>
          <w:szCs w:val="26"/>
        </w:rPr>
        <w:t>分。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7.</w:t>
      </w:r>
      <w:r>
        <w:rPr>
          <w:rFonts w:ascii="Arial" w:eastAsia="標楷體" w:hAnsi="Arial" w:cs="Arial" w:hint="eastAsia"/>
          <w:sz w:val="26"/>
          <w:szCs w:val="26"/>
        </w:rPr>
        <w:t>奪旗未達陣得分</w:t>
      </w:r>
      <w:r>
        <w:rPr>
          <w:rFonts w:ascii="Arial" w:eastAsia="標楷體" w:hAnsi="Arial" w:cs="Arial"/>
          <w:sz w:val="26"/>
          <w:szCs w:val="26"/>
        </w:rPr>
        <w:t>2</w:t>
      </w:r>
      <w:r>
        <w:rPr>
          <w:rFonts w:ascii="Arial" w:eastAsia="標楷體" w:hAnsi="Arial" w:cs="Arial" w:hint="eastAsia"/>
          <w:sz w:val="26"/>
          <w:szCs w:val="26"/>
        </w:rPr>
        <w:t>分，對手</w:t>
      </w:r>
      <w:r>
        <w:rPr>
          <w:rFonts w:ascii="Arial" w:eastAsia="標楷體" w:hAnsi="Arial" w:cs="Arial"/>
          <w:sz w:val="26"/>
          <w:szCs w:val="26"/>
        </w:rPr>
        <w:t>0</w:t>
      </w:r>
      <w:r>
        <w:rPr>
          <w:rFonts w:ascii="Arial" w:eastAsia="標楷體" w:hAnsi="Arial" w:cs="Arial" w:hint="eastAsia"/>
          <w:sz w:val="26"/>
          <w:szCs w:val="26"/>
        </w:rPr>
        <w:t>分。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8.</w:t>
      </w:r>
      <w:r>
        <w:rPr>
          <w:rFonts w:ascii="Arial" w:eastAsia="標楷體" w:hAnsi="Arial" w:cs="Arial" w:hint="eastAsia"/>
          <w:sz w:val="26"/>
          <w:szCs w:val="26"/>
        </w:rPr>
        <w:t>雙方均奪旗或均未奪旗得分均為</w:t>
      </w:r>
      <w:r>
        <w:rPr>
          <w:rFonts w:ascii="Arial" w:eastAsia="標楷體" w:hAnsi="Arial" w:cs="Arial"/>
          <w:sz w:val="26"/>
          <w:szCs w:val="26"/>
        </w:rPr>
        <w:t>1</w:t>
      </w:r>
      <w:r>
        <w:rPr>
          <w:rFonts w:ascii="Arial" w:eastAsia="標楷體" w:hAnsi="Arial" w:cs="Arial" w:hint="eastAsia"/>
          <w:sz w:val="26"/>
          <w:szCs w:val="26"/>
        </w:rPr>
        <w:t>分。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9.</w:t>
      </w:r>
      <w:r>
        <w:rPr>
          <w:rFonts w:ascii="Arial" w:eastAsia="標楷體" w:hAnsi="Arial" w:cs="Arial" w:hint="eastAsia"/>
          <w:sz w:val="26"/>
          <w:szCs w:val="26"/>
        </w:rPr>
        <w:t>計算得分後計算</w:t>
      </w:r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值，存活人員互減為</w:t>
      </w:r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值</w:t>
      </w:r>
      <w:r>
        <w:rPr>
          <w:rFonts w:ascii="Arial" w:eastAsia="標楷體" w:hAnsi="Arial" w:cs="Arial"/>
          <w:sz w:val="26"/>
          <w:szCs w:val="26"/>
        </w:rPr>
        <w:t>(</w:t>
      </w:r>
      <w:r>
        <w:rPr>
          <w:rFonts w:ascii="Arial" w:eastAsia="標楷體" w:hAnsi="Arial" w:cs="Arial" w:hint="eastAsia"/>
          <w:sz w:val="26"/>
          <w:szCs w:val="26"/>
        </w:rPr>
        <w:t>如：紅隊存活</w:t>
      </w:r>
      <w:r>
        <w:rPr>
          <w:rFonts w:ascii="Arial" w:eastAsia="標楷體" w:hAnsi="Arial" w:cs="Arial"/>
          <w:sz w:val="26"/>
          <w:szCs w:val="26"/>
        </w:rPr>
        <w:t>3</w:t>
      </w:r>
      <w:r>
        <w:rPr>
          <w:rFonts w:ascii="Arial" w:eastAsia="標楷體" w:hAnsi="Arial" w:cs="Arial" w:hint="eastAsia"/>
          <w:sz w:val="26"/>
          <w:szCs w:val="26"/>
        </w:rPr>
        <w:t>人，藍隊存活</w:t>
      </w:r>
      <w:r>
        <w:rPr>
          <w:rFonts w:ascii="Arial" w:eastAsia="標楷體" w:hAnsi="Arial" w:cs="Arial"/>
          <w:sz w:val="26"/>
          <w:szCs w:val="26"/>
        </w:rPr>
        <w:t>2</w:t>
      </w:r>
      <w:r>
        <w:rPr>
          <w:rFonts w:ascii="Arial" w:eastAsia="標楷體" w:hAnsi="Arial" w:cs="Arial" w:hint="eastAsia"/>
          <w:sz w:val="26"/>
          <w:szCs w:val="26"/>
        </w:rPr>
        <w:t>人，則紅隊</w:t>
      </w:r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值為正</w:t>
      </w:r>
      <w:r>
        <w:rPr>
          <w:rFonts w:ascii="Arial" w:eastAsia="標楷體" w:hAnsi="Arial" w:cs="Arial"/>
          <w:sz w:val="26"/>
          <w:szCs w:val="26"/>
        </w:rPr>
        <w:t>1</w:t>
      </w:r>
      <w:r>
        <w:rPr>
          <w:rFonts w:ascii="Arial" w:eastAsia="標楷體" w:hAnsi="Arial" w:cs="Arial" w:hint="eastAsia"/>
          <w:sz w:val="26"/>
          <w:szCs w:val="26"/>
        </w:rPr>
        <w:t>分，藍隊為負</w:t>
      </w:r>
      <w:r>
        <w:rPr>
          <w:rFonts w:ascii="Arial" w:eastAsia="標楷體" w:hAnsi="Arial" w:cs="Arial"/>
          <w:sz w:val="26"/>
          <w:szCs w:val="26"/>
        </w:rPr>
        <w:t>1</w:t>
      </w:r>
      <w:r>
        <w:rPr>
          <w:rFonts w:ascii="Arial" w:eastAsia="標楷體" w:hAnsi="Arial" w:cs="Arial" w:hint="eastAsia"/>
          <w:sz w:val="26"/>
          <w:szCs w:val="26"/>
        </w:rPr>
        <w:t>分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10.</w:t>
      </w:r>
      <w:r>
        <w:rPr>
          <w:rFonts w:ascii="Arial" w:eastAsia="標楷體" w:hAnsi="Arial" w:cs="Arial" w:hint="eastAsia"/>
          <w:sz w:val="26"/>
          <w:szCs w:val="26"/>
        </w:rPr>
        <w:t>勝出先比得分，得分相同比</w:t>
      </w:r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值，</w:t>
      </w:r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值相同比對戰勝負，如得分、</w:t>
      </w:r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、對戰勝負均相同，則再加賽一場決定晉級隊伍。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 w:hint="eastAsia"/>
          <w:sz w:val="26"/>
          <w:szCs w:val="26"/>
        </w:rPr>
        <w:t>三、安全規範：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一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槍口栓塞於槍口禁止取下，槍口朝下、嚴禁對人。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二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任何時間持槍手指禁止進入護弓內接觸板機。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三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關保險、拉柄置於前方狀態。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四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個人防護裝備、面罩，穿戴妥當調整、測試至最佳運動狀態。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五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全隊備妥後列隊於待命區就位，持槍坐於座位候令進入場地。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六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測槍請於測槍區實施，除測槍區及比賽場地外，任何地方均不可以任意發射漆彈。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七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個人防護裝備、面罩禁止任何形式解脫。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八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裁判具有絕對管制權，所有人員必須服從。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九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確遵競賽規則，違者裁判得判定出局或該隊失格。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十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場外觀戰需與圍網保持一公尺以上之安全距離，保持靜肅以維競賽公平。</w:t>
      </w:r>
    </w:p>
    <w:p w:rsidR="007F1B37" w:rsidRDefault="007F1B37" w:rsidP="007F1B37">
      <w:pPr>
        <w:pStyle w:val="Web"/>
        <w:spacing w:line="480" w:lineRule="exact"/>
        <w:ind w:leftChars="0" w:left="588" w:hangingChars="226" w:hanging="588"/>
        <w:jc w:val="both"/>
        <w:rPr>
          <w:rFonts w:ascii="Arial" w:eastAsia="標楷體" w:hAnsi="Arial" w:cs="Arial"/>
          <w:b/>
          <w:color w:val="000000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十一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本活動為激烈運動，凡有心臟病、氣喘、癲癇及高血壓等影響安全之疾病者，不得參賽，請各領隊、指導老師及選手家長確實審查選手身體狀況。</w:t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2"/>
        </w:rPr>
      </w:pP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2"/>
        </w:rPr>
      </w:pP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2"/>
        </w:rPr>
      </w:pP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2"/>
        </w:rPr>
      </w:pP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6"/>
          <w:szCs w:val="36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2"/>
        </w:rPr>
        <w:lastRenderedPageBreak/>
        <w:t>附件</w:t>
      </w:r>
      <w:r>
        <w:rPr>
          <w:rFonts w:ascii="Arial" w:eastAsia="標楷體" w:hAnsi="Arial" w:cs="Arial"/>
          <w:b/>
          <w:color w:val="000000"/>
          <w:sz w:val="32"/>
          <w:szCs w:val="32"/>
        </w:rPr>
        <w:t>5</w:t>
      </w:r>
      <w:r>
        <w:rPr>
          <w:rFonts w:ascii="Arial" w:eastAsia="標楷體" w:hAnsi="Arial" w:cs="Arial" w:hint="eastAsia"/>
          <w:b/>
          <w:color w:val="000000"/>
          <w:sz w:val="32"/>
          <w:szCs w:val="32"/>
        </w:rPr>
        <w:t>：競賽日程表</w:t>
      </w:r>
    </w:p>
    <w:tbl>
      <w:tblPr>
        <w:tblpPr w:leftFromText="180" w:rightFromText="180" w:vertAnchor="text" w:horzAnchor="margin" w:tblpX="-284" w:tblpY="102"/>
        <w:tblOverlap w:val="never"/>
        <w:tblW w:w="1031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313"/>
        <w:gridCol w:w="6300"/>
        <w:gridCol w:w="1701"/>
      </w:tblGrid>
      <w:tr w:rsidR="007F1B37" w:rsidTr="007F1B37">
        <w:trPr>
          <w:trHeight w:val="718"/>
          <w:tblHeader/>
        </w:trPr>
        <w:tc>
          <w:tcPr>
            <w:tcW w:w="1031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BFBFBF"/>
            <w:vAlign w:val="center"/>
            <w:hideMark/>
          </w:tcPr>
          <w:p w:rsidR="007F1B37" w:rsidRPr="007F1B37" w:rsidRDefault="007F1B37">
            <w:pPr>
              <w:spacing w:line="400" w:lineRule="exact"/>
              <w:jc w:val="both"/>
              <w:rPr>
                <w:rFonts w:ascii="Arial" w:eastAsia="標楷體" w:hAnsi="Arial" w:cs="Arial"/>
                <w:snapToGrid w:val="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</w:rPr>
              <w:t>第一天：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</w:rPr>
              <w:t>106</w:t>
            </w: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</w:rPr>
              <w:t>年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</w:rPr>
              <w:t>11</w:t>
            </w: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</w:rPr>
              <w:t>月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</w:rPr>
              <w:t>11</w:t>
            </w: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</w:rPr>
              <w:t>日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</w:rPr>
              <w:t>(</w:t>
            </w: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</w:rPr>
              <w:t>星期六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</w:rPr>
              <w:t xml:space="preserve">) </w:t>
            </w:r>
          </w:p>
        </w:tc>
      </w:tr>
      <w:tr w:rsidR="007F1B37" w:rsidTr="007F1B37">
        <w:trPr>
          <w:trHeight w:val="912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400" w:lineRule="exact"/>
              <w:jc w:val="both"/>
              <w:rPr>
                <w:rFonts w:ascii="Arial" w:eastAsia="標楷體" w:hAnsi="Arial" w:cs="Arial"/>
                <w:snapToGrid w:val="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</w:rPr>
              <w:t>時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</w:rPr>
              <w:t xml:space="preserve">  </w:t>
            </w: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</w:rPr>
              <w:t>間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400" w:lineRule="exact"/>
              <w:jc w:val="both"/>
              <w:rPr>
                <w:rFonts w:ascii="Arial" w:eastAsia="標楷體" w:hAnsi="Arial" w:cs="Arial"/>
                <w:snapToGrid w:val="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</w:rPr>
              <w:t>活動內容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400" w:lineRule="exact"/>
              <w:jc w:val="both"/>
              <w:rPr>
                <w:rFonts w:ascii="Arial" w:eastAsia="標楷體" w:hAnsi="Arial" w:cs="Arial"/>
                <w:snapToGrid w:val="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</w:rPr>
              <w:t>備註</w:t>
            </w:r>
          </w:p>
        </w:tc>
      </w:tr>
      <w:tr w:rsidR="007F1B37" w:rsidTr="007F1B37">
        <w:trPr>
          <w:trHeight w:val="869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09:00~09:20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>
              <w:rPr>
                <w:rFonts w:ascii="Arial" w:eastAsia="標楷體" w:hAnsi="Arial" w:cs="Arial" w:hint="eastAsia"/>
                <w:sz w:val="32"/>
                <w:szCs w:val="32"/>
              </w:rPr>
              <w:t>開幕式（國軍表演）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Pr="007F1B37" w:rsidRDefault="007F1B37">
            <w:pPr>
              <w:spacing w:line="36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trHeight w:val="780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09:20~09:30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color w:val="000000"/>
                <w:sz w:val="32"/>
                <w:szCs w:val="32"/>
              </w:rPr>
              <w:t>長官致詞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trHeight w:val="884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09:30~09:35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啟動儀式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-</w:t>
            </w:r>
          </w:p>
          <w:p w:rsidR="007F1B37" w:rsidRPr="007F1B37" w:rsidRDefault="007F1B37">
            <w:pPr>
              <w:pStyle w:val="Web"/>
              <w:spacing w:line="300" w:lineRule="exact"/>
              <w:ind w:leftChars="0" w:left="0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color w:val="000000"/>
                <w:sz w:val="32"/>
                <w:szCs w:val="32"/>
              </w:rPr>
              <w:t>1.</w:t>
            </w:r>
            <w:r w:rsidRPr="007F1B37">
              <w:rPr>
                <w:rFonts w:ascii="Arial" w:eastAsia="標楷體" w:hAnsi="Arial" w:cs="Arial" w:hint="eastAsia"/>
                <w:color w:val="000000"/>
                <w:sz w:val="32"/>
                <w:szCs w:val="32"/>
              </w:rPr>
              <w:t>開幕靶位就定位</w:t>
            </w:r>
          </w:p>
          <w:p w:rsidR="007F1B37" w:rsidRPr="007F1B37" w:rsidRDefault="007F1B37">
            <w:pPr>
              <w:pStyle w:val="Web"/>
              <w:spacing w:line="300" w:lineRule="exact"/>
              <w:ind w:leftChars="0" w:left="0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color w:val="000000"/>
                <w:sz w:val="32"/>
                <w:szCs w:val="32"/>
              </w:rPr>
              <w:t>2.</w:t>
            </w:r>
            <w:r w:rsidRPr="007F1B37">
              <w:rPr>
                <w:rFonts w:ascii="Arial" w:eastAsia="標楷體" w:hAnsi="Arial" w:cs="Arial" w:hint="eastAsia"/>
                <w:color w:val="000000"/>
                <w:sz w:val="32"/>
                <w:szCs w:val="32"/>
              </w:rPr>
              <w:t>長官貴賓試打開幕靶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trHeight w:val="782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09:35~09:40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裁判長競賽規則說明（含表演示範組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trHeight w:val="941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09:40~12:00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全民國防漆彈競賽（初賽）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trHeight w:val="844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12:00~13:30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>
              <w:rPr>
                <w:rFonts w:ascii="Arial" w:eastAsia="標楷體" w:hAnsi="Arial" w:cs="Arial" w:hint="eastAsia"/>
                <w:sz w:val="32"/>
                <w:szCs w:val="32"/>
              </w:rPr>
              <w:t>中場休息用餐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trHeight w:val="844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13:30~17:30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color w:val="FF000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第一天賽程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trHeight w:val="874"/>
        </w:trPr>
        <w:tc>
          <w:tcPr>
            <w:tcW w:w="10314" w:type="dxa"/>
            <w:gridSpan w:val="3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BFBFB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第二天：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106</w:t>
            </w: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年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11</w:t>
            </w: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月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12</w:t>
            </w: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日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(</w:t>
            </w: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星期日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 xml:space="preserve">) </w:t>
            </w:r>
          </w:p>
        </w:tc>
      </w:tr>
      <w:tr w:rsidR="007F1B37" w:rsidTr="007F1B37">
        <w:trPr>
          <w:trHeight w:val="792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08:00~08:30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報到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trHeight w:val="865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B37" w:rsidRDefault="007F1B37">
            <w:pPr>
              <w:jc w:val="both"/>
              <w:rPr>
                <w:rFonts w:ascii="Arial" w:eastAsia="標楷體" w:hAnsi="Arial" w:cs="Arial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08:30~12:00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全民國防漆彈競賽（複賽）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trHeight w:val="878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B37" w:rsidRDefault="007F1B37">
            <w:pPr>
              <w:jc w:val="both"/>
              <w:rPr>
                <w:rFonts w:ascii="Arial" w:eastAsia="標楷體" w:hAnsi="Arial" w:cs="Arial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12:00~13:00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>
              <w:rPr>
                <w:rFonts w:ascii="Arial" w:eastAsia="標楷體" w:hAnsi="Arial" w:cs="Arial" w:hint="eastAsia"/>
                <w:sz w:val="32"/>
                <w:szCs w:val="32"/>
              </w:rPr>
              <w:t>中場休息用餐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trHeight w:val="860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B37" w:rsidRDefault="007F1B37">
            <w:pPr>
              <w:jc w:val="both"/>
              <w:rPr>
                <w:rFonts w:ascii="Arial" w:eastAsia="標楷體" w:hAnsi="Arial" w:cs="Arial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13:00~15:30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全民國防漆彈競賽（決賽）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trHeight w:val="875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thickThinSmallGap" w:sz="24" w:space="0" w:color="auto"/>
              <w:right w:val="single" w:sz="6" w:space="0" w:color="auto"/>
            </w:tcBorders>
            <w:hideMark/>
          </w:tcPr>
          <w:p w:rsidR="007F1B37" w:rsidRDefault="007F1B37">
            <w:pPr>
              <w:jc w:val="both"/>
              <w:rPr>
                <w:rFonts w:ascii="Arial" w:eastAsia="標楷體" w:hAnsi="Arial" w:cs="Arial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  <w:t>15:30~15:45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</w:rPr>
              <w:t>閉幕典禮及頒獎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</w:rPr>
            </w:pPr>
          </w:p>
        </w:tc>
      </w:tr>
    </w:tbl>
    <w:p w:rsidR="00C23012" w:rsidRDefault="00C23012"/>
    <w:sectPr w:rsidR="00C23012" w:rsidSect="00FF451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26B" w:rsidRDefault="0059526B" w:rsidP="00D14882">
      <w:r>
        <w:separator/>
      </w:r>
    </w:p>
  </w:endnote>
  <w:endnote w:type="continuationSeparator" w:id="0">
    <w:p w:rsidR="0059526B" w:rsidRDefault="0059526B" w:rsidP="00D148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26B" w:rsidRDefault="0059526B" w:rsidP="00D14882">
      <w:r>
        <w:separator/>
      </w:r>
    </w:p>
  </w:footnote>
  <w:footnote w:type="continuationSeparator" w:id="0">
    <w:p w:rsidR="0059526B" w:rsidRDefault="0059526B" w:rsidP="00D148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0627B"/>
    <w:multiLevelType w:val="hybridMultilevel"/>
    <w:tmpl w:val="9E188F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09389F"/>
    <w:multiLevelType w:val="hybridMultilevel"/>
    <w:tmpl w:val="A47CCA6E"/>
    <w:lvl w:ilvl="0" w:tplc="C68EB754">
      <w:start w:val="1"/>
      <w:numFmt w:val="taiwaneseCountingThousand"/>
      <w:lvlText w:val="%1、"/>
      <w:lvlJc w:val="left"/>
      <w:pPr>
        <w:tabs>
          <w:tab w:val="num" w:pos="1056"/>
        </w:tabs>
        <w:ind w:left="1056" w:hanging="720"/>
      </w:pPr>
    </w:lvl>
    <w:lvl w:ilvl="1" w:tplc="7EB2FCDE">
      <w:start w:val="2"/>
      <w:numFmt w:val="taiwaneseCountingThousand"/>
      <w:lvlText w:val="（%2）"/>
      <w:lvlJc w:val="left"/>
      <w:pPr>
        <w:ind w:left="1896" w:hanging="10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tabs>
          <w:tab w:val="num" w:pos="1776"/>
        </w:tabs>
        <w:ind w:left="1776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56"/>
        </w:tabs>
        <w:ind w:left="2256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736"/>
        </w:tabs>
        <w:ind w:left="2736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216"/>
        </w:tabs>
        <w:ind w:left="3216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96"/>
        </w:tabs>
        <w:ind w:left="3696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76"/>
        </w:tabs>
        <w:ind w:left="4176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56"/>
        </w:tabs>
        <w:ind w:left="4656" w:hanging="480"/>
      </w:pPr>
    </w:lvl>
  </w:abstractNum>
  <w:abstractNum w:abstractNumId="2">
    <w:nsid w:val="3A614D95"/>
    <w:multiLevelType w:val="hybridMultilevel"/>
    <w:tmpl w:val="61789334"/>
    <w:lvl w:ilvl="0" w:tplc="B9EABAEC">
      <w:start w:val="1"/>
      <w:numFmt w:val="taiwaneseCountingThousand"/>
      <w:lvlText w:val="%1、"/>
      <w:lvlJc w:val="left"/>
      <w:pPr>
        <w:ind w:left="796" w:hanging="480"/>
      </w:pPr>
      <w:rPr>
        <w:b w:val="0"/>
        <w:color w:val="00000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276" w:hanging="480"/>
      </w:pPr>
    </w:lvl>
    <w:lvl w:ilvl="2" w:tplc="0409001B">
      <w:start w:val="1"/>
      <w:numFmt w:val="lowerRoman"/>
      <w:lvlText w:val="%3."/>
      <w:lvlJc w:val="right"/>
      <w:pPr>
        <w:ind w:left="1756" w:hanging="480"/>
      </w:pPr>
    </w:lvl>
    <w:lvl w:ilvl="3" w:tplc="0409000F">
      <w:start w:val="1"/>
      <w:numFmt w:val="decimal"/>
      <w:lvlText w:val="%4."/>
      <w:lvlJc w:val="left"/>
      <w:pPr>
        <w:ind w:left="2236" w:hanging="480"/>
      </w:pPr>
    </w:lvl>
    <w:lvl w:ilvl="4" w:tplc="04090019">
      <w:start w:val="1"/>
      <w:numFmt w:val="ideographTraditional"/>
      <w:lvlText w:val="%5、"/>
      <w:lvlJc w:val="left"/>
      <w:pPr>
        <w:ind w:left="2716" w:hanging="480"/>
      </w:pPr>
    </w:lvl>
    <w:lvl w:ilvl="5" w:tplc="0409001B">
      <w:start w:val="1"/>
      <w:numFmt w:val="lowerRoman"/>
      <w:lvlText w:val="%6."/>
      <w:lvlJc w:val="right"/>
      <w:pPr>
        <w:ind w:left="3196" w:hanging="480"/>
      </w:pPr>
    </w:lvl>
    <w:lvl w:ilvl="6" w:tplc="0409000F">
      <w:start w:val="1"/>
      <w:numFmt w:val="decimal"/>
      <w:lvlText w:val="%7."/>
      <w:lvlJc w:val="left"/>
      <w:pPr>
        <w:ind w:left="3676" w:hanging="480"/>
      </w:pPr>
    </w:lvl>
    <w:lvl w:ilvl="7" w:tplc="04090019">
      <w:start w:val="1"/>
      <w:numFmt w:val="ideographTraditional"/>
      <w:lvlText w:val="%8、"/>
      <w:lvlJc w:val="left"/>
      <w:pPr>
        <w:ind w:left="4156" w:hanging="480"/>
      </w:pPr>
    </w:lvl>
    <w:lvl w:ilvl="8" w:tplc="0409001B">
      <w:start w:val="1"/>
      <w:numFmt w:val="lowerRoman"/>
      <w:lvlText w:val="%9."/>
      <w:lvlJc w:val="right"/>
      <w:pPr>
        <w:ind w:left="4636" w:hanging="480"/>
      </w:pPr>
    </w:lvl>
  </w:abstractNum>
  <w:abstractNum w:abstractNumId="3">
    <w:nsid w:val="521F2687"/>
    <w:multiLevelType w:val="hybridMultilevel"/>
    <w:tmpl w:val="AF583E0E"/>
    <w:lvl w:ilvl="0" w:tplc="6B840874">
      <w:start w:val="1"/>
      <w:numFmt w:val="taiwaneseCountingThousand"/>
      <w:lvlText w:val="%1、"/>
      <w:lvlJc w:val="left"/>
      <w:pPr>
        <w:ind w:left="1002" w:hanging="720"/>
      </w:pPr>
    </w:lvl>
    <w:lvl w:ilvl="1" w:tplc="04090019">
      <w:start w:val="1"/>
      <w:numFmt w:val="ideographTraditional"/>
      <w:lvlText w:val="%2、"/>
      <w:lvlJc w:val="left"/>
      <w:pPr>
        <w:ind w:left="1242" w:hanging="480"/>
      </w:pPr>
    </w:lvl>
    <w:lvl w:ilvl="2" w:tplc="0409001B">
      <w:start w:val="1"/>
      <w:numFmt w:val="lowerRoman"/>
      <w:lvlText w:val="%3."/>
      <w:lvlJc w:val="right"/>
      <w:pPr>
        <w:ind w:left="1722" w:hanging="480"/>
      </w:pPr>
    </w:lvl>
    <w:lvl w:ilvl="3" w:tplc="0409000F">
      <w:start w:val="1"/>
      <w:numFmt w:val="decimal"/>
      <w:lvlText w:val="%4."/>
      <w:lvlJc w:val="left"/>
      <w:pPr>
        <w:ind w:left="2202" w:hanging="480"/>
      </w:pPr>
    </w:lvl>
    <w:lvl w:ilvl="4" w:tplc="04090019">
      <w:start w:val="1"/>
      <w:numFmt w:val="ideographTraditional"/>
      <w:lvlText w:val="%5、"/>
      <w:lvlJc w:val="left"/>
      <w:pPr>
        <w:ind w:left="2682" w:hanging="480"/>
      </w:pPr>
    </w:lvl>
    <w:lvl w:ilvl="5" w:tplc="0409001B">
      <w:start w:val="1"/>
      <w:numFmt w:val="lowerRoman"/>
      <w:lvlText w:val="%6."/>
      <w:lvlJc w:val="right"/>
      <w:pPr>
        <w:ind w:left="3162" w:hanging="480"/>
      </w:pPr>
    </w:lvl>
    <w:lvl w:ilvl="6" w:tplc="0409000F">
      <w:start w:val="1"/>
      <w:numFmt w:val="decimal"/>
      <w:lvlText w:val="%7."/>
      <w:lvlJc w:val="left"/>
      <w:pPr>
        <w:ind w:left="3642" w:hanging="480"/>
      </w:pPr>
    </w:lvl>
    <w:lvl w:ilvl="7" w:tplc="04090019">
      <w:start w:val="1"/>
      <w:numFmt w:val="ideographTraditional"/>
      <w:lvlText w:val="%8、"/>
      <w:lvlJc w:val="left"/>
      <w:pPr>
        <w:ind w:left="4122" w:hanging="480"/>
      </w:pPr>
    </w:lvl>
    <w:lvl w:ilvl="8" w:tplc="0409001B">
      <w:start w:val="1"/>
      <w:numFmt w:val="lowerRoman"/>
      <w:lvlText w:val="%9."/>
      <w:lvlJc w:val="right"/>
      <w:pPr>
        <w:ind w:left="4602" w:hanging="480"/>
      </w:pPr>
    </w:lvl>
  </w:abstractNum>
  <w:abstractNum w:abstractNumId="4">
    <w:nsid w:val="616C3112"/>
    <w:multiLevelType w:val="hybridMultilevel"/>
    <w:tmpl w:val="661E11EE"/>
    <w:lvl w:ilvl="0" w:tplc="ED30C8A8">
      <w:start w:val="1"/>
      <w:numFmt w:val="taiwaneseCountingThousand"/>
      <w:lvlText w:val="(%1)"/>
      <w:lvlJc w:val="left"/>
      <w:pPr>
        <w:ind w:left="1334" w:hanging="720"/>
      </w:pPr>
    </w:lvl>
    <w:lvl w:ilvl="1" w:tplc="04090019">
      <w:start w:val="1"/>
      <w:numFmt w:val="ideographTraditional"/>
      <w:lvlText w:val="%2、"/>
      <w:lvlJc w:val="left"/>
      <w:pPr>
        <w:ind w:left="1574" w:hanging="480"/>
      </w:pPr>
    </w:lvl>
    <w:lvl w:ilvl="2" w:tplc="0409001B">
      <w:start w:val="1"/>
      <w:numFmt w:val="lowerRoman"/>
      <w:lvlText w:val="%3."/>
      <w:lvlJc w:val="right"/>
      <w:pPr>
        <w:ind w:left="2054" w:hanging="480"/>
      </w:pPr>
    </w:lvl>
    <w:lvl w:ilvl="3" w:tplc="0409000F">
      <w:start w:val="1"/>
      <w:numFmt w:val="decimal"/>
      <w:lvlText w:val="%4."/>
      <w:lvlJc w:val="left"/>
      <w:pPr>
        <w:ind w:left="2534" w:hanging="480"/>
      </w:pPr>
    </w:lvl>
    <w:lvl w:ilvl="4" w:tplc="04090019">
      <w:start w:val="1"/>
      <w:numFmt w:val="ideographTraditional"/>
      <w:lvlText w:val="%5、"/>
      <w:lvlJc w:val="left"/>
      <w:pPr>
        <w:ind w:left="3014" w:hanging="480"/>
      </w:pPr>
    </w:lvl>
    <w:lvl w:ilvl="5" w:tplc="0409001B">
      <w:start w:val="1"/>
      <w:numFmt w:val="lowerRoman"/>
      <w:lvlText w:val="%6."/>
      <w:lvlJc w:val="right"/>
      <w:pPr>
        <w:ind w:left="3494" w:hanging="480"/>
      </w:pPr>
    </w:lvl>
    <w:lvl w:ilvl="6" w:tplc="0409000F">
      <w:start w:val="1"/>
      <w:numFmt w:val="decimal"/>
      <w:lvlText w:val="%7."/>
      <w:lvlJc w:val="left"/>
      <w:pPr>
        <w:ind w:left="3974" w:hanging="480"/>
      </w:pPr>
    </w:lvl>
    <w:lvl w:ilvl="7" w:tplc="04090019">
      <w:start w:val="1"/>
      <w:numFmt w:val="ideographTraditional"/>
      <w:lvlText w:val="%8、"/>
      <w:lvlJc w:val="left"/>
      <w:pPr>
        <w:ind w:left="4454" w:hanging="480"/>
      </w:pPr>
    </w:lvl>
    <w:lvl w:ilvl="8" w:tplc="0409001B">
      <w:start w:val="1"/>
      <w:numFmt w:val="lowerRoman"/>
      <w:lvlText w:val="%9."/>
      <w:lvlJc w:val="right"/>
      <w:pPr>
        <w:ind w:left="4934" w:hanging="480"/>
      </w:pPr>
    </w:lvl>
  </w:abstractNum>
  <w:abstractNum w:abstractNumId="5">
    <w:nsid w:val="75E76439"/>
    <w:multiLevelType w:val="hybridMultilevel"/>
    <w:tmpl w:val="A74CA948"/>
    <w:lvl w:ilvl="0" w:tplc="CD2A66B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1B37"/>
    <w:rsid w:val="0059526B"/>
    <w:rsid w:val="007F1B37"/>
    <w:rsid w:val="00867A24"/>
    <w:rsid w:val="008A74C5"/>
    <w:rsid w:val="009A0B4C"/>
    <w:rsid w:val="00C23012"/>
    <w:rsid w:val="00D14882"/>
    <w:rsid w:val="00E61CD2"/>
    <w:rsid w:val="00FF4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3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eb1">
    <w:name w:val="內文 (Web) 字元1"/>
    <w:aliases w:val="內文 (Web) 字元 字元"/>
    <w:link w:val="Web"/>
    <w:uiPriority w:val="99"/>
    <w:locked/>
    <w:rsid w:val="007F1B37"/>
    <w:rPr>
      <w:rFonts w:ascii="新細明體" w:eastAsia="新細明體" w:hAnsi="新細明體" w:cs="新細明體"/>
      <w:szCs w:val="24"/>
    </w:rPr>
  </w:style>
  <w:style w:type="paragraph" w:styleId="Web">
    <w:name w:val="Normal (Web)"/>
    <w:aliases w:val="內文 (Web) 字元"/>
    <w:basedOn w:val="a"/>
    <w:link w:val="Web1"/>
    <w:uiPriority w:val="99"/>
    <w:unhideWhenUsed/>
    <w:qFormat/>
    <w:rsid w:val="007F1B37"/>
    <w:pPr>
      <w:ind w:leftChars="200" w:left="480"/>
    </w:pPr>
    <w:rPr>
      <w:rFonts w:ascii="新細明體" w:hAnsi="新細明體" w:cs="新細明體"/>
    </w:rPr>
  </w:style>
  <w:style w:type="character" w:styleId="a3">
    <w:name w:val="Strong"/>
    <w:basedOn w:val="a0"/>
    <w:qFormat/>
    <w:rsid w:val="007F1B3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F1B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F1B3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14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D14882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D14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D1488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3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eb1">
    <w:name w:val="內文 (Web) 字元1"/>
    <w:aliases w:val="內文 (Web) 字元 字元"/>
    <w:link w:val="Web"/>
    <w:uiPriority w:val="99"/>
    <w:locked/>
    <w:rsid w:val="007F1B37"/>
    <w:rPr>
      <w:rFonts w:ascii="新細明體" w:eastAsia="新細明體" w:hAnsi="新細明體" w:cs="新細明體"/>
      <w:szCs w:val="24"/>
    </w:rPr>
  </w:style>
  <w:style w:type="paragraph" w:styleId="Web">
    <w:name w:val="Normal (Web)"/>
    <w:aliases w:val="內文 (Web) 字元"/>
    <w:basedOn w:val="a"/>
    <w:link w:val="Web1"/>
    <w:uiPriority w:val="99"/>
    <w:unhideWhenUsed/>
    <w:qFormat/>
    <w:rsid w:val="007F1B37"/>
    <w:pPr>
      <w:ind w:leftChars="200" w:left="480"/>
    </w:pPr>
    <w:rPr>
      <w:rFonts w:ascii="新細明體" w:hAnsi="新細明體" w:cs="新細明體"/>
    </w:rPr>
  </w:style>
  <w:style w:type="character" w:styleId="a3">
    <w:name w:val="Strong"/>
    <w:basedOn w:val="a0"/>
    <w:qFormat/>
    <w:rsid w:val="007F1B3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F1B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F1B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4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867</Words>
  <Characters>4944</Characters>
  <Application>Microsoft Office Word</Application>
  <DocSecurity>0</DocSecurity>
  <Lines>41</Lines>
  <Paragraphs>11</Paragraphs>
  <ScaleCrop>false</ScaleCrop>
  <Company/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E000A08C041001_陸指部作戰處訓練科上尉體育官陳全煌</dc:creator>
  <cp:lastModifiedBy>Pan</cp:lastModifiedBy>
  <cp:revision>2</cp:revision>
  <cp:lastPrinted>2017-09-12T08:06:00Z</cp:lastPrinted>
  <dcterms:created xsi:type="dcterms:W3CDTF">2017-11-06T01:42:00Z</dcterms:created>
  <dcterms:modified xsi:type="dcterms:W3CDTF">2017-11-06T01:42:00Z</dcterms:modified>
</cp:coreProperties>
</file>